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80EA6" w14:textId="77777777" w:rsidR="009A07B6" w:rsidRDefault="009A07B6">
      <w:pPr>
        <w:rPr>
          <w:b/>
          <w:u w:val="single"/>
          <w:lang w:val="en-US"/>
        </w:rPr>
      </w:pPr>
      <w:bookmarkStart w:id="0" w:name="_GoBack"/>
      <w:bookmarkEnd w:id="0"/>
    </w:p>
    <w:p w14:paraId="2606C2E2" w14:textId="79DAEA1C" w:rsidR="009A07B6" w:rsidRDefault="009A07B6" w:rsidP="009A07B6">
      <w:pPr>
        <w:jc w:val="center"/>
        <w:rPr>
          <w:b/>
          <w:lang w:val="en-US"/>
        </w:rPr>
      </w:pPr>
    </w:p>
    <w:p w14:paraId="6C6F2400" w14:textId="2EF040DD" w:rsidR="009A07B6" w:rsidRDefault="008A4486" w:rsidP="009A07B6">
      <w:pPr>
        <w:jc w:val="center"/>
        <w:rPr>
          <w:b/>
          <w:lang w:val="en-US"/>
        </w:rPr>
      </w:pPr>
      <w:r>
        <w:rPr>
          <w:b/>
          <w:noProof/>
          <w:lang w:eastAsia="en-CA"/>
        </w:rPr>
        <mc:AlternateContent>
          <mc:Choice Requires="wps">
            <w:drawing>
              <wp:anchor distT="0" distB="0" distL="114300" distR="114300" simplePos="0" relativeHeight="251659264" behindDoc="0" locked="0" layoutInCell="1" allowOverlap="1" wp14:anchorId="242FBB49" wp14:editId="0BA95A31">
                <wp:simplePos x="0" y="0"/>
                <wp:positionH relativeFrom="column">
                  <wp:posOffset>104774</wp:posOffset>
                </wp:positionH>
                <wp:positionV relativeFrom="paragraph">
                  <wp:posOffset>1047750</wp:posOffset>
                </wp:positionV>
                <wp:extent cx="6048375" cy="19812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048375" cy="1981200"/>
                        </a:xfrm>
                        <a:prstGeom prst="rect">
                          <a:avLst/>
                        </a:prstGeom>
                        <a:solidFill>
                          <a:schemeClr val="bg1">
                            <a:alpha val="73000"/>
                          </a:schemeClr>
                        </a:solidFill>
                        <a:ln w="6350">
                          <a:noFill/>
                        </a:ln>
                      </wps:spPr>
                      <wps:txbx>
                        <w:txbxContent>
                          <w:p w14:paraId="471097E4" w14:textId="3754F29B" w:rsidR="00E35CAB" w:rsidRDefault="004E4722" w:rsidP="00E35CAB">
                            <w:pPr>
                              <w:spacing w:after="0"/>
                              <w:rPr>
                                <w:b/>
                                <w:color w:val="595959" w:themeColor="text1" w:themeTint="A6"/>
                                <w:sz w:val="72"/>
                              </w:rPr>
                            </w:pPr>
                            <w:r w:rsidRPr="00A833EA">
                              <w:rPr>
                                <w:b/>
                                <w:color w:val="595959" w:themeColor="text1" w:themeTint="A6"/>
                                <w:sz w:val="72"/>
                              </w:rPr>
                              <w:t>D</w:t>
                            </w:r>
                            <w:r w:rsidR="000C4749" w:rsidRPr="00A833EA">
                              <w:rPr>
                                <w:b/>
                                <w:color w:val="595959" w:themeColor="text1" w:themeTint="A6"/>
                                <w:sz w:val="72"/>
                              </w:rPr>
                              <w:t xml:space="preserve">ata </w:t>
                            </w:r>
                            <w:r w:rsidRPr="00A833EA">
                              <w:rPr>
                                <w:b/>
                                <w:color w:val="595959" w:themeColor="text1" w:themeTint="A6"/>
                                <w:sz w:val="72"/>
                              </w:rPr>
                              <w:t xml:space="preserve">Available in </w:t>
                            </w:r>
                            <w:r w:rsidR="00E35CAB">
                              <w:rPr>
                                <w:b/>
                                <w:color w:val="595959" w:themeColor="text1" w:themeTint="A6"/>
                                <w:sz w:val="72"/>
                              </w:rPr>
                              <w:t xml:space="preserve">the </w:t>
                            </w:r>
                            <w:r w:rsidR="000C4749" w:rsidRPr="00A833EA">
                              <w:rPr>
                                <w:b/>
                                <w:color w:val="595959" w:themeColor="text1" w:themeTint="A6"/>
                                <w:sz w:val="72"/>
                              </w:rPr>
                              <w:t>SEAL</w:t>
                            </w:r>
                            <w:r w:rsidR="00E35CAB">
                              <w:rPr>
                                <w:b/>
                                <w:color w:val="595959" w:themeColor="text1" w:themeTint="A6"/>
                                <w:sz w:val="72"/>
                              </w:rPr>
                              <w:t xml:space="preserve"> Lab</w:t>
                            </w:r>
                          </w:p>
                          <w:p w14:paraId="4DA1C0CF" w14:textId="5EB0FE17" w:rsidR="00E35CAB" w:rsidRPr="00A833EA" w:rsidRDefault="00E35CAB" w:rsidP="00E35CAB">
                            <w:pPr>
                              <w:spacing w:after="0"/>
                              <w:rPr>
                                <w:b/>
                                <w:color w:val="595959" w:themeColor="text1" w:themeTint="A6"/>
                                <w:sz w:val="72"/>
                              </w:rPr>
                            </w:pPr>
                            <w:r>
                              <w:rPr>
                                <w:b/>
                                <w:color w:val="595959" w:themeColor="text1" w:themeTint="A6"/>
                                <w:sz w:val="72"/>
                              </w:rPr>
                              <w:t>McMaster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FBB49" id="_x0000_t202" coordsize="21600,21600" o:spt="202" path="m,l,21600r21600,l21600,xe">
                <v:stroke joinstyle="miter"/>
                <v:path gradientshapeok="t" o:connecttype="rect"/>
              </v:shapetype>
              <v:shape id="Text Box 2" o:spid="_x0000_s1026" type="#_x0000_t202" style="position:absolute;left:0;text-align:left;margin-left:8.25pt;margin-top:82.5pt;width:476.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" fillcolor="white [3212]" stroked="f" strokeweight=".5pt">
                <v:fill opacity="47802f"/>
                <v:textbox>
                  <w:txbxContent>
                    <w:p w14:paraId="471097E4" w14:textId="3754F29B" w:rsidR="00E35CAB" w:rsidRDefault="004E4722" w:rsidP="00E35CAB">
                      <w:pPr>
                        <w:spacing w:after="0"/>
                        <w:rPr>
                          <w:b/>
                          <w:color w:val="595959" w:themeColor="text1" w:themeTint="A6"/>
                          <w:sz w:val="72"/>
                        </w:rPr>
                      </w:pPr>
                      <w:r w:rsidRPr="00A833EA">
                        <w:rPr>
                          <w:b/>
                          <w:color w:val="595959" w:themeColor="text1" w:themeTint="A6"/>
                          <w:sz w:val="72"/>
                        </w:rPr>
                        <w:t>D</w:t>
                      </w:r>
                      <w:r w:rsidR="000C4749" w:rsidRPr="00A833EA">
                        <w:rPr>
                          <w:b/>
                          <w:color w:val="595959" w:themeColor="text1" w:themeTint="A6"/>
                          <w:sz w:val="72"/>
                        </w:rPr>
                        <w:t xml:space="preserve">ata </w:t>
                      </w:r>
                      <w:r w:rsidRPr="00A833EA">
                        <w:rPr>
                          <w:b/>
                          <w:color w:val="595959" w:themeColor="text1" w:themeTint="A6"/>
                          <w:sz w:val="72"/>
                        </w:rPr>
                        <w:t xml:space="preserve">Available in </w:t>
                      </w:r>
                      <w:r w:rsidR="00E35CAB">
                        <w:rPr>
                          <w:b/>
                          <w:color w:val="595959" w:themeColor="text1" w:themeTint="A6"/>
                          <w:sz w:val="72"/>
                        </w:rPr>
                        <w:t xml:space="preserve">the </w:t>
                      </w:r>
                      <w:r w:rsidR="000C4749" w:rsidRPr="00A833EA">
                        <w:rPr>
                          <w:b/>
                          <w:color w:val="595959" w:themeColor="text1" w:themeTint="A6"/>
                          <w:sz w:val="72"/>
                        </w:rPr>
                        <w:t>SEAL</w:t>
                      </w:r>
                      <w:r w:rsidR="00E35CAB">
                        <w:rPr>
                          <w:b/>
                          <w:color w:val="595959" w:themeColor="text1" w:themeTint="A6"/>
                          <w:sz w:val="72"/>
                        </w:rPr>
                        <w:t xml:space="preserve"> Lab</w:t>
                      </w:r>
                    </w:p>
                    <w:p w14:paraId="4DA1C0CF" w14:textId="5EB0FE17" w:rsidR="00E35CAB" w:rsidRPr="00A833EA" w:rsidRDefault="00E35CAB" w:rsidP="00E35CAB">
                      <w:pPr>
                        <w:spacing w:after="0"/>
                        <w:rPr>
                          <w:b/>
                          <w:color w:val="595959" w:themeColor="text1" w:themeTint="A6"/>
                          <w:sz w:val="72"/>
                        </w:rPr>
                      </w:pPr>
                      <w:r>
                        <w:rPr>
                          <w:b/>
                          <w:color w:val="595959" w:themeColor="text1" w:themeTint="A6"/>
                          <w:sz w:val="72"/>
                        </w:rPr>
                        <w:t>McMaster University</w:t>
                      </w:r>
                    </w:p>
                  </w:txbxContent>
                </v:textbox>
              </v:shape>
            </w:pict>
          </mc:Fallback>
        </mc:AlternateContent>
      </w:r>
      <w:r>
        <w:rPr>
          <w:b/>
          <w:noProof/>
          <w:lang w:eastAsia="en-CA"/>
        </w:rPr>
        <w:drawing>
          <wp:inline distT="0" distB="0" distL="0" distR="0" wp14:anchorId="257A9926" wp14:editId="1CB11778">
            <wp:extent cx="6106043" cy="4296410"/>
            <wp:effectExtent l="19050" t="19050" r="2857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Page Image.JPG"/>
                    <pic:cNvPicPr/>
                  </pic:nvPicPr>
                  <pic:blipFill>
                    <a:blip r:embed="rId8">
                      <a:extLst>
                        <a:ext uri="{28A0092B-C50C-407E-A947-70E740481C1C}">
                          <a14:useLocalDpi xmlns:a14="http://schemas.microsoft.com/office/drawing/2010/main" val="0"/>
                        </a:ext>
                      </a:extLst>
                    </a:blip>
                    <a:stretch>
                      <a:fillRect/>
                    </a:stretch>
                  </pic:blipFill>
                  <pic:spPr>
                    <a:xfrm>
                      <a:off x="0" y="0"/>
                      <a:ext cx="6115186" cy="4302843"/>
                    </a:xfrm>
                    <a:prstGeom prst="rect">
                      <a:avLst/>
                    </a:prstGeom>
                    <a:solidFill>
                      <a:schemeClr val="accent4">
                        <a:lumMod val="40000"/>
                        <a:lumOff val="60000"/>
                      </a:schemeClr>
                    </a:solidFill>
                    <a:ln>
                      <a:solidFill>
                        <a:schemeClr val="accent1"/>
                      </a:solidFill>
                    </a:ln>
                  </pic:spPr>
                </pic:pic>
              </a:graphicData>
            </a:graphic>
          </wp:inline>
        </w:drawing>
      </w:r>
    </w:p>
    <w:p w14:paraId="7EC51446" w14:textId="75C7226D" w:rsidR="009A07B6" w:rsidRDefault="009A07B6" w:rsidP="009A07B6">
      <w:pPr>
        <w:jc w:val="center"/>
        <w:rPr>
          <w:b/>
          <w:lang w:val="en-US"/>
        </w:rPr>
      </w:pPr>
    </w:p>
    <w:p w14:paraId="638E37AA" w14:textId="78336A7C" w:rsidR="009A07B6" w:rsidRDefault="009A07B6" w:rsidP="009A07B6">
      <w:pPr>
        <w:jc w:val="center"/>
        <w:rPr>
          <w:b/>
          <w:lang w:val="en-US"/>
        </w:rPr>
      </w:pPr>
    </w:p>
    <w:p w14:paraId="462823D8" w14:textId="25E650EC" w:rsidR="00A833EA" w:rsidRDefault="00A833EA" w:rsidP="009A07B6">
      <w:pPr>
        <w:jc w:val="center"/>
        <w:rPr>
          <w:b/>
          <w:lang w:val="en-US"/>
        </w:rPr>
      </w:pPr>
    </w:p>
    <w:p w14:paraId="620BB7AA" w14:textId="5E54398B" w:rsidR="004E4722" w:rsidRPr="00A833EA" w:rsidRDefault="004F3ACD" w:rsidP="004F3ACD">
      <w:pPr>
        <w:spacing w:after="0"/>
        <w:ind w:left="4320"/>
        <w:rPr>
          <w:bCs/>
          <w:color w:val="595959" w:themeColor="text1" w:themeTint="A6"/>
          <w:sz w:val="28"/>
          <w:szCs w:val="24"/>
          <w:lang w:val="en-US"/>
        </w:rPr>
      </w:pPr>
      <w:r w:rsidRPr="00A833EA">
        <w:rPr>
          <w:bCs/>
          <w:noProof/>
          <w:color w:val="595959" w:themeColor="text1" w:themeTint="A6"/>
          <w:lang w:eastAsia="en-CA"/>
        </w:rPr>
        <w:drawing>
          <wp:anchor distT="0" distB="0" distL="114300" distR="114300" simplePos="0" relativeHeight="251662336" behindDoc="0" locked="0" layoutInCell="1" allowOverlap="1" wp14:anchorId="7E0C9153" wp14:editId="5E3BB4F9">
            <wp:simplePos x="0" y="0"/>
            <wp:positionH relativeFrom="margin">
              <wp:align>left</wp:align>
            </wp:positionH>
            <wp:positionV relativeFrom="paragraph">
              <wp:posOffset>23495</wp:posOffset>
            </wp:positionV>
            <wp:extent cx="2543175" cy="1941830"/>
            <wp:effectExtent l="0" t="0" r="9525" b="1270"/>
            <wp:wrapSquare wrapText="bothSides"/>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9" cstate="print">
                      <a:extLst>
                        <a:ext uri="{BEBA8EAE-BF5A-486C-A8C5-ECC9F3942E4B}">
                          <a14:imgProps xmlns:a14="http://schemas.microsoft.com/office/drawing/2010/main">
                            <a14:imgLayer r:embed="rId10">
                              <a14:imgEffect>
                                <a14:colorTemperature colorTemp="6412"/>
                              </a14:imgEffect>
                            </a14:imgLayer>
                          </a14:imgProps>
                        </a:ext>
                        <a:ext uri="{28A0092B-C50C-407E-A947-70E740481C1C}">
                          <a14:useLocalDpi xmlns:a14="http://schemas.microsoft.com/office/drawing/2010/main" val="0"/>
                        </a:ext>
                      </a:extLst>
                    </a:blip>
                    <a:stretch>
                      <a:fillRect/>
                    </a:stretch>
                  </pic:blipFill>
                  <pic:spPr>
                    <a:xfrm>
                      <a:off x="0" y="0"/>
                      <a:ext cx="2543175" cy="1941830"/>
                    </a:xfrm>
                    <a:prstGeom prst="rect">
                      <a:avLst/>
                    </a:prstGeom>
                  </pic:spPr>
                </pic:pic>
              </a:graphicData>
            </a:graphic>
            <wp14:sizeRelH relativeFrom="margin">
              <wp14:pctWidth>0</wp14:pctWidth>
            </wp14:sizeRelH>
            <wp14:sizeRelV relativeFrom="margin">
              <wp14:pctHeight>0</wp14:pctHeight>
            </wp14:sizeRelV>
          </wp:anchor>
        </w:drawing>
      </w:r>
      <w:r w:rsidR="004E4722" w:rsidRPr="00A833EA">
        <w:rPr>
          <w:bCs/>
          <w:color w:val="595959" w:themeColor="text1" w:themeTint="A6"/>
          <w:sz w:val="28"/>
          <w:szCs w:val="24"/>
          <w:lang w:val="en-US"/>
        </w:rPr>
        <w:t>SEAL (Secure Empirical Analysis Lab)</w:t>
      </w:r>
    </w:p>
    <w:p w14:paraId="02F9EF4C" w14:textId="5A4B20B8" w:rsidR="004E4722" w:rsidRPr="00A833EA" w:rsidRDefault="004E4722" w:rsidP="004F3ACD">
      <w:pPr>
        <w:spacing w:after="0"/>
        <w:ind w:left="4320"/>
        <w:rPr>
          <w:b/>
          <w:bCs/>
          <w:color w:val="595959" w:themeColor="text1" w:themeTint="A6"/>
          <w:sz w:val="28"/>
          <w:szCs w:val="24"/>
          <w:lang w:val="en-US"/>
        </w:rPr>
      </w:pPr>
      <w:r w:rsidRPr="00A833EA">
        <w:rPr>
          <w:b/>
          <w:bCs/>
          <w:color w:val="595959" w:themeColor="text1" w:themeTint="A6"/>
          <w:sz w:val="28"/>
          <w:szCs w:val="24"/>
          <w:lang w:val="en-US"/>
        </w:rPr>
        <w:t>Spark: a center for Research Innovation</w:t>
      </w:r>
      <w:r w:rsidR="00E72181" w:rsidRPr="00A833EA">
        <w:rPr>
          <w:bCs/>
          <w:color w:val="595959" w:themeColor="text1" w:themeTint="A6"/>
        </w:rPr>
        <w:t xml:space="preserve"> </w:t>
      </w:r>
    </w:p>
    <w:p w14:paraId="4ABC4488" w14:textId="1481B06E" w:rsidR="004E4722" w:rsidRPr="00A833EA" w:rsidRDefault="004E4722" w:rsidP="004F3ACD">
      <w:pPr>
        <w:spacing w:after="0"/>
        <w:ind w:left="4320"/>
        <w:rPr>
          <w:bCs/>
          <w:color w:val="808080" w:themeColor="background1" w:themeShade="80"/>
          <w:lang w:val="en-US"/>
        </w:rPr>
      </w:pPr>
    </w:p>
    <w:p w14:paraId="2E49D173" w14:textId="14098BEE" w:rsidR="004E4722" w:rsidRPr="00A833EA" w:rsidRDefault="004E4722" w:rsidP="004F3ACD">
      <w:pPr>
        <w:spacing w:after="0"/>
        <w:ind w:left="4320"/>
        <w:rPr>
          <w:bCs/>
          <w:color w:val="808080" w:themeColor="background1" w:themeShade="80"/>
        </w:rPr>
      </w:pPr>
      <w:r w:rsidRPr="00A833EA">
        <w:rPr>
          <w:bCs/>
          <w:color w:val="808080" w:themeColor="background1" w:themeShade="80"/>
          <w:lang w:val="en-US"/>
        </w:rPr>
        <w:t>Email: SEAL@mcmaster.ca</w:t>
      </w:r>
    </w:p>
    <w:p w14:paraId="60F4EED5" w14:textId="635DDAC4" w:rsidR="004E4722" w:rsidRPr="00A833EA" w:rsidRDefault="004E4722" w:rsidP="004F3ACD">
      <w:pPr>
        <w:spacing w:after="0"/>
        <w:ind w:left="4320"/>
        <w:rPr>
          <w:bCs/>
          <w:color w:val="808080" w:themeColor="background1" w:themeShade="80"/>
          <w:lang w:val="en-US"/>
        </w:rPr>
      </w:pPr>
      <w:r w:rsidRPr="00A833EA">
        <w:rPr>
          <w:bCs/>
          <w:color w:val="808080" w:themeColor="background1" w:themeShade="80"/>
          <w:lang w:val="en-US"/>
        </w:rPr>
        <w:t>Web: seal.mcmaster.ca</w:t>
      </w:r>
    </w:p>
    <w:p w14:paraId="5F55457F" w14:textId="77777777" w:rsidR="00407A25" w:rsidRPr="00A833EA" w:rsidRDefault="00407A25" w:rsidP="004F3ACD">
      <w:pPr>
        <w:spacing w:after="0"/>
        <w:ind w:left="4320"/>
        <w:rPr>
          <w:bCs/>
          <w:color w:val="404040" w:themeColor="text1" w:themeTint="BF"/>
        </w:rPr>
      </w:pPr>
    </w:p>
    <w:p w14:paraId="1C57324C" w14:textId="7B6E5E00" w:rsidR="00407A25" w:rsidRPr="00A833EA" w:rsidRDefault="00407A25" w:rsidP="004F3ACD">
      <w:pPr>
        <w:spacing w:after="0"/>
        <w:ind w:left="4320"/>
        <w:rPr>
          <w:bCs/>
          <w:color w:val="808080" w:themeColor="background1" w:themeShade="80"/>
        </w:rPr>
      </w:pPr>
      <w:r w:rsidRPr="00A833EA">
        <w:rPr>
          <w:bCs/>
          <w:color w:val="808080" w:themeColor="background1" w:themeShade="80"/>
        </w:rPr>
        <w:t>Faculty of Social Sciences</w:t>
      </w:r>
    </w:p>
    <w:p w14:paraId="54191425" w14:textId="5DC979B8" w:rsidR="001111B5" w:rsidRPr="00A833EA" w:rsidRDefault="001111B5" w:rsidP="004F3ACD">
      <w:pPr>
        <w:spacing w:after="0"/>
        <w:ind w:left="4320"/>
        <w:rPr>
          <w:bCs/>
          <w:color w:val="808080" w:themeColor="background1" w:themeShade="80"/>
        </w:rPr>
      </w:pPr>
      <w:r w:rsidRPr="00A833EA">
        <w:rPr>
          <w:bCs/>
          <w:color w:val="808080" w:themeColor="background1" w:themeShade="80"/>
        </w:rPr>
        <w:t>McMaster University</w:t>
      </w:r>
    </w:p>
    <w:p w14:paraId="2F7B5B37" w14:textId="53EC1209" w:rsidR="004E4722" w:rsidRPr="00A833EA" w:rsidRDefault="004E4722" w:rsidP="004F3ACD">
      <w:pPr>
        <w:spacing w:after="0"/>
        <w:ind w:left="4320"/>
        <w:rPr>
          <w:bCs/>
          <w:color w:val="808080" w:themeColor="background1" w:themeShade="80"/>
        </w:rPr>
      </w:pPr>
      <w:r w:rsidRPr="00A833EA">
        <w:rPr>
          <w:bCs/>
          <w:color w:val="808080" w:themeColor="background1" w:themeShade="80"/>
        </w:rPr>
        <w:t xml:space="preserve">1280 Main Street West LRW 5022 </w:t>
      </w:r>
    </w:p>
    <w:p w14:paraId="2A670DCC" w14:textId="145DC9EE" w:rsidR="00A833EA" w:rsidRDefault="00BD63F0" w:rsidP="004F3ACD">
      <w:pPr>
        <w:spacing w:after="0"/>
        <w:ind w:left="4320"/>
        <w:rPr>
          <w:bCs/>
          <w:color w:val="808080" w:themeColor="background1" w:themeShade="80"/>
        </w:rPr>
      </w:pPr>
      <w:r w:rsidRPr="00A833EA">
        <w:rPr>
          <w:bCs/>
          <w:noProof/>
          <w:color w:val="808080" w:themeColor="background1" w:themeShade="80"/>
          <w:lang w:eastAsia="en-CA"/>
        </w:rPr>
        <mc:AlternateContent>
          <mc:Choice Requires="wps">
            <w:drawing>
              <wp:anchor distT="0" distB="0" distL="114300" distR="114300" simplePos="0" relativeHeight="251660288" behindDoc="0" locked="0" layoutInCell="1" allowOverlap="1" wp14:anchorId="7A6871F2" wp14:editId="21D54A52">
                <wp:simplePos x="0" y="0"/>
                <wp:positionH relativeFrom="margin">
                  <wp:posOffset>-85725</wp:posOffset>
                </wp:positionH>
                <wp:positionV relativeFrom="paragraph">
                  <wp:posOffset>452755</wp:posOffset>
                </wp:positionV>
                <wp:extent cx="29241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924175" cy="323850"/>
                        </a:xfrm>
                        <a:prstGeom prst="rect">
                          <a:avLst/>
                        </a:prstGeom>
                        <a:solidFill>
                          <a:schemeClr val="lt1"/>
                        </a:solidFill>
                        <a:ln w="6350">
                          <a:noFill/>
                        </a:ln>
                      </wps:spPr>
                      <wps:txbx>
                        <w:txbxContent>
                          <w:p w14:paraId="50A2730F" w14:textId="1896A0BE" w:rsidR="00BD63F0" w:rsidRPr="00A833EA" w:rsidRDefault="00BD63F0">
                            <w:pPr>
                              <w:rPr>
                                <w:color w:val="595959" w:themeColor="text1" w:themeTint="A6"/>
                                <w:sz w:val="18"/>
                              </w:rPr>
                            </w:pPr>
                            <w:r w:rsidRPr="00A833EA">
                              <w:rPr>
                                <w:color w:val="595959" w:themeColor="text1" w:themeTint="A6"/>
                                <w:sz w:val="18"/>
                              </w:rPr>
                              <w:t>Release 1.0 March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871F2" id="Text Box 3" o:spid="_x0000_s1027" type="#_x0000_t202" style="position:absolute;left:0;text-align:left;margin-left:-6.75pt;margin-top:35.65pt;width:230.25pt;height:25.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" fillcolor="white [3201]" stroked="f" strokeweight=".5pt">
                <v:textbox>
                  <w:txbxContent>
                    <w:p w14:paraId="50A2730F" w14:textId="1896A0BE" w:rsidR="00BD63F0" w:rsidRPr="00A833EA" w:rsidRDefault="00BD63F0">
                      <w:pPr>
                        <w:rPr>
                          <w:color w:val="595959" w:themeColor="text1" w:themeTint="A6"/>
                          <w:sz w:val="18"/>
                        </w:rPr>
                      </w:pPr>
                      <w:r w:rsidRPr="00A833EA">
                        <w:rPr>
                          <w:color w:val="595959" w:themeColor="text1" w:themeTint="A6"/>
                          <w:sz w:val="18"/>
                        </w:rPr>
                        <w:t>Release 1.0 March 2021</w:t>
                      </w:r>
                    </w:p>
                  </w:txbxContent>
                </v:textbox>
                <w10:wrap anchorx="margin"/>
              </v:shape>
            </w:pict>
          </mc:Fallback>
        </mc:AlternateContent>
      </w:r>
      <w:r w:rsidR="004E4722" w:rsidRPr="00A833EA">
        <w:rPr>
          <w:bCs/>
          <w:color w:val="808080" w:themeColor="background1" w:themeShade="80"/>
        </w:rPr>
        <w:t xml:space="preserve">Hamilton, ON L8S 4K1 </w:t>
      </w:r>
    </w:p>
    <w:p w14:paraId="6D1877D7" w14:textId="77777777" w:rsidR="00A833EA" w:rsidRDefault="00A833EA">
      <w:pPr>
        <w:rPr>
          <w:bCs/>
          <w:color w:val="808080" w:themeColor="background1" w:themeShade="80"/>
        </w:rPr>
      </w:pPr>
      <w:r>
        <w:rPr>
          <w:bCs/>
          <w:color w:val="808080" w:themeColor="background1" w:themeShade="80"/>
        </w:rPr>
        <w:br w:type="page"/>
      </w:r>
    </w:p>
    <w:sdt>
      <w:sdtPr>
        <w:rPr>
          <w:rFonts w:asciiTheme="minorHAnsi" w:eastAsiaTheme="minorHAnsi" w:hAnsiTheme="minorHAnsi" w:cstheme="minorBidi"/>
          <w:color w:val="auto"/>
          <w:sz w:val="22"/>
          <w:szCs w:val="22"/>
          <w:lang w:val="en-CA"/>
        </w:rPr>
        <w:id w:val="-1116978112"/>
        <w:docPartObj>
          <w:docPartGallery w:val="Table of Contents"/>
          <w:docPartUnique/>
        </w:docPartObj>
      </w:sdtPr>
      <w:sdtEndPr>
        <w:rPr>
          <w:b/>
          <w:bCs/>
          <w:noProof/>
        </w:rPr>
      </w:sdtEndPr>
      <w:sdtContent>
        <w:p w14:paraId="79309E77" w14:textId="6D0DF9E0" w:rsidR="00362827" w:rsidRPr="003F2C5F" w:rsidRDefault="00362827">
          <w:pPr>
            <w:pStyle w:val="TOCHeading"/>
            <w:rPr>
              <w:b/>
              <w:bCs/>
            </w:rPr>
          </w:pPr>
          <w:r w:rsidRPr="003F2C5F">
            <w:rPr>
              <w:b/>
              <w:bCs/>
            </w:rPr>
            <w:t>Contents</w:t>
          </w:r>
        </w:p>
        <w:p w14:paraId="4C37F6FE" w14:textId="77777777" w:rsidR="003F2C5F" w:rsidRPr="003F2C5F" w:rsidRDefault="003F2C5F" w:rsidP="003F2C5F">
          <w:pPr>
            <w:rPr>
              <w:lang w:val="en-US"/>
            </w:rPr>
          </w:pPr>
        </w:p>
        <w:p w14:paraId="4A196E96" w14:textId="522E666C" w:rsidR="00E35CAB" w:rsidRDefault="00362827">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65678637" w:history="1">
            <w:r w:rsidR="00E35CAB" w:rsidRPr="009832CC">
              <w:rPr>
                <w:rStyle w:val="Hyperlink"/>
                <w:b/>
                <w:noProof/>
                <w:lang w:val="en-US"/>
              </w:rPr>
              <w:t>An Introduction to Data in the SEAL Lab</w:t>
            </w:r>
            <w:r w:rsidR="00E35CAB">
              <w:rPr>
                <w:noProof/>
                <w:webHidden/>
              </w:rPr>
              <w:tab/>
            </w:r>
            <w:r w:rsidR="00E35CAB">
              <w:rPr>
                <w:noProof/>
                <w:webHidden/>
              </w:rPr>
              <w:fldChar w:fldCharType="begin"/>
            </w:r>
            <w:r w:rsidR="00E35CAB">
              <w:rPr>
                <w:noProof/>
                <w:webHidden/>
              </w:rPr>
              <w:instrText xml:space="preserve"> PAGEREF _Toc65678637 \h </w:instrText>
            </w:r>
            <w:r w:rsidR="00E35CAB">
              <w:rPr>
                <w:noProof/>
                <w:webHidden/>
              </w:rPr>
            </w:r>
            <w:r w:rsidR="00E35CAB">
              <w:rPr>
                <w:noProof/>
                <w:webHidden/>
              </w:rPr>
              <w:fldChar w:fldCharType="separate"/>
            </w:r>
            <w:r w:rsidR="00B844C9">
              <w:rPr>
                <w:noProof/>
                <w:webHidden/>
              </w:rPr>
              <w:t>3</w:t>
            </w:r>
            <w:r w:rsidR="00E35CAB">
              <w:rPr>
                <w:noProof/>
                <w:webHidden/>
              </w:rPr>
              <w:fldChar w:fldCharType="end"/>
            </w:r>
          </w:hyperlink>
        </w:p>
        <w:p w14:paraId="4CB43A5F" w14:textId="1930857C" w:rsidR="00E35CAB" w:rsidRDefault="00B844C9">
          <w:pPr>
            <w:pStyle w:val="TOC1"/>
            <w:tabs>
              <w:tab w:val="right" w:leader="dot" w:pos="9350"/>
            </w:tabs>
            <w:rPr>
              <w:rFonts w:eastAsiaTheme="minorEastAsia"/>
              <w:noProof/>
              <w:lang w:eastAsia="en-CA"/>
            </w:rPr>
          </w:pPr>
          <w:hyperlink w:anchor="_Toc65678638" w:history="1">
            <w:r w:rsidR="00E35CAB" w:rsidRPr="009832CC">
              <w:rPr>
                <w:rStyle w:val="Hyperlink"/>
                <w:b/>
                <w:bCs/>
                <w:noProof/>
                <w:lang w:val="en-US"/>
              </w:rPr>
              <w:t>Education Data Sets</w:t>
            </w:r>
            <w:r w:rsidR="00E35CAB">
              <w:rPr>
                <w:noProof/>
                <w:webHidden/>
              </w:rPr>
              <w:tab/>
            </w:r>
            <w:r w:rsidR="00E35CAB">
              <w:rPr>
                <w:noProof/>
                <w:webHidden/>
              </w:rPr>
              <w:fldChar w:fldCharType="begin"/>
            </w:r>
            <w:r w:rsidR="00E35CAB">
              <w:rPr>
                <w:noProof/>
                <w:webHidden/>
              </w:rPr>
              <w:instrText xml:space="preserve"> PAGEREF _Toc65678638 \h </w:instrText>
            </w:r>
            <w:r w:rsidR="00E35CAB">
              <w:rPr>
                <w:noProof/>
                <w:webHidden/>
              </w:rPr>
            </w:r>
            <w:r w:rsidR="00E35CAB">
              <w:rPr>
                <w:noProof/>
                <w:webHidden/>
              </w:rPr>
              <w:fldChar w:fldCharType="separate"/>
            </w:r>
            <w:r>
              <w:rPr>
                <w:noProof/>
                <w:webHidden/>
              </w:rPr>
              <w:t>4</w:t>
            </w:r>
            <w:r w:rsidR="00E35CAB">
              <w:rPr>
                <w:noProof/>
                <w:webHidden/>
              </w:rPr>
              <w:fldChar w:fldCharType="end"/>
            </w:r>
          </w:hyperlink>
        </w:p>
        <w:p w14:paraId="39302C19" w14:textId="6E1B7F7D" w:rsidR="00E35CAB" w:rsidRDefault="00B844C9">
          <w:pPr>
            <w:pStyle w:val="TOC2"/>
            <w:tabs>
              <w:tab w:val="right" w:leader="dot" w:pos="9350"/>
            </w:tabs>
            <w:rPr>
              <w:rFonts w:eastAsiaTheme="minorEastAsia"/>
              <w:noProof/>
              <w:lang w:eastAsia="en-CA"/>
            </w:rPr>
          </w:pPr>
          <w:hyperlink w:anchor="_Toc65678639" w:history="1">
            <w:r w:rsidR="00E35CAB" w:rsidRPr="009832CC">
              <w:rPr>
                <w:rStyle w:val="Hyperlink"/>
                <w:noProof/>
                <w:lang w:val="en-US"/>
              </w:rPr>
              <w:t>OUAC (Ontario University Applications Center) Data</w:t>
            </w:r>
            <w:r w:rsidR="00E35CAB">
              <w:rPr>
                <w:noProof/>
                <w:webHidden/>
              </w:rPr>
              <w:tab/>
            </w:r>
            <w:r w:rsidR="00E35CAB">
              <w:rPr>
                <w:noProof/>
                <w:webHidden/>
              </w:rPr>
              <w:fldChar w:fldCharType="begin"/>
            </w:r>
            <w:r w:rsidR="00E35CAB">
              <w:rPr>
                <w:noProof/>
                <w:webHidden/>
              </w:rPr>
              <w:instrText xml:space="preserve"> PAGEREF _Toc65678639 \h </w:instrText>
            </w:r>
            <w:r w:rsidR="00E35CAB">
              <w:rPr>
                <w:noProof/>
                <w:webHidden/>
              </w:rPr>
            </w:r>
            <w:r w:rsidR="00E35CAB">
              <w:rPr>
                <w:noProof/>
                <w:webHidden/>
              </w:rPr>
              <w:fldChar w:fldCharType="separate"/>
            </w:r>
            <w:r>
              <w:rPr>
                <w:noProof/>
                <w:webHidden/>
              </w:rPr>
              <w:t>4</w:t>
            </w:r>
            <w:r w:rsidR="00E35CAB">
              <w:rPr>
                <w:noProof/>
                <w:webHidden/>
              </w:rPr>
              <w:fldChar w:fldCharType="end"/>
            </w:r>
          </w:hyperlink>
        </w:p>
        <w:p w14:paraId="08188FE8" w14:textId="297FA48C" w:rsidR="00E35CAB" w:rsidRDefault="00B844C9">
          <w:pPr>
            <w:pStyle w:val="TOC2"/>
            <w:tabs>
              <w:tab w:val="right" w:leader="dot" w:pos="9350"/>
            </w:tabs>
            <w:rPr>
              <w:rFonts w:eastAsiaTheme="minorEastAsia"/>
              <w:noProof/>
              <w:lang w:eastAsia="en-CA"/>
            </w:rPr>
          </w:pPr>
          <w:hyperlink w:anchor="_Toc65678640" w:history="1">
            <w:r w:rsidR="00E35CAB" w:rsidRPr="009832CC">
              <w:rPr>
                <w:rStyle w:val="Hyperlink"/>
                <w:noProof/>
              </w:rPr>
              <w:t>Ontario Schools Data</w:t>
            </w:r>
            <w:r w:rsidR="00E35CAB">
              <w:rPr>
                <w:noProof/>
                <w:webHidden/>
              </w:rPr>
              <w:tab/>
            </w:r>
            <w:r w:rsidR="00E35CAB">
              <w:rPr>
                <w:noProof/>
                <w:webHidden/>
              </w:rPr>
              <w:fldChar w:fldCharType="begin"/>
            </w:r>
            <w:r w:rsidR="00E35CAB">
              <w:rPr>
                <w:noProof/>
                <w:webHidden/>
              </w:rPr>
              <w:instrText xml:space="preserve"> PAGEREF _Toc65678640 \h </w:instrText>
            </w:r>
            <w:r w:rsidR="00E35CAB">
              <w:rPr>
                <w:noProof/>
                <w:webHidden/>
              </w:rPr>
            </w:r>
            <w:r w:rsidR="00E35CAB">
              <w:rPr>
                <w:noProof/>
                <w:webHidden/>
              </w:rPr>
              <w:fldChar w:fldCharType="separate"/>
            </w:r>
            <w:r>
              <w:rPr>
                <w:noProof/>
                <w:webHidden/>
              </w:rPr>
              <w:t>5</w:t>
            </w:r>
            <w:r w:rsidR="00E35CAB">
              <w:rPr>
                <w:noProof/>
                <w:webHidden/>
              </w:rPr>
              <w:fldChar w:fldCharType="end"/>
            </w:r>
          </w:hyperlink>
        </w:p>
        <w:p w14:paraId="31555C13" w14:textId="268C2B5A" w:rsidR="00E35CAB" w:rsidRDefault="00B844C9">
          <w:pPr>
            <w:pStyle w:val="TOC2"/>
            <w:tabs>
              <w:tab w:val="right" w:leader="dot" w:pos="9350"/>
            </w:tabs>
            <w:rPr>
              <w:rFonts w:eastAsiaTheme="minorEastAsia"/>
              <w:noProof/>
              <w:lang w:eastAsia="en-CA"/>
            </w:rPr>
          </w:pPr>
          <w:hyperlink w:anchor="_Toc65678641" w:history="1">
            <w:r w:rsidR="00E35CAB" w:rsidRPr="009832CC">
              <w:rPr>
                <w:rStyle w:val="Hyperlink"/>
                <w:noProof/>
                <w:lang w:val="en-US"/>
              </w:rPr>
              <w:t>EQAO (Education Quality and Accountability Office) Data</w:t>
            </w:r>
            <w:r w:rsidR="00E35CAB">
              <w:rPr>
                <w:noProof/>
                <w:webHidden/>
              </w:rPr>
              <w:tab/>
            </w:r>
            <w:r w:rsidR="00E35CAB">
              <w:rPr>
                <w:noProof/>
                <w:webHidden/>
              </w:rPr>
              <w:fldChar w:fldCharType="begin"/>
            </w:r>
            <w:r w:rsidR="00E35CAB">
              <w:rPr>
                <w:noProof/>
                <w:webHidden/>
              </w:rPr>
              <w:instrText xml:space="preserve"> PAGEREF _Toc65678641 \h </w:instrText>
            </w:r>
            <w:r w:rsidR="00E35CAB">
              <w:rPr>
                <w:noProof/>
                <w:webHidden/>
              </w:rPr>
            </w:r>
            <w:r w:rsidR="00E35CAB">
              <w:rPr>
                <w:noProof/>
                <w:webHidden/>
              </w:rPr>
              <w:fldChar w:fldCharType="separate"/>
            </w:r>
            <w:r>
              <w:rPr>
                <w:noProof/>
                <w:webHidden/>
              </w:rPr>
              <w:t>7</w:t>
            </w:r>
            <w:r w:rsidR="00E35CAB">
              <w:rPr>
                <w:noProof/>
                <w:webHidden/>
              </w:rPr>
              <w:fldChar w:fldCharType="end"/>
            </w:r>
          </w:hyperlink>
        </w:p>
        <w:p w14:paraId="32B9FF7F" w14:textId="2E15DF0B" w:rsidR="00E35CAB" w:rsidRDefault="00B844C9">
          <w:pPr>
            <w:pStyle w:val="TOC1"/>
            <w:tabs>
              <w:tab w:val="right" w:leader="dot" w:pos="9350"/>
            </w:tabs>
            <w:rPr>
              <w:rFonts w:eastAsiaTheme="minorEastAsia"/>
              <w:noProof/>
              <w:lang w:eastAsia="en-CA"/>
            </w:rPr>
          </w:pPr>
          <w:hyperlink w:anchor="_Toc65678642" w:history="1">
            <w:r w:rsidR="00E35CAB" w:rsidRPr="009832CC">
              <w:rPr>
                <w:rStyle w:val="Hyperlink"/>
                <w:b/>
                <w:bCs/>
                <w:noProof/>
                <w:lang w:val="en-US"/>
              </w:rPr>
              <w:t>Canadian Charity Data</w:t>
            </w:r>
            <w:r w:rsidR="00E35CAB">
              <w:rPr>
                <w:noProof/>
                <w:webHidden/>
              </w:rPr>
              <w:tab/>
            </w:r>
            <w:r w:rsidR="00E35CAB">
              <w:rPr>
                <w:noProof/>
                <w:webHidden/>
              </w:rPr>
              <w:fldChar w:fldCharType="begin"/>
            </w:r>
            <w:r w:rsidR="00E35CAB">
              <w:rPr>
                <w:noProof/>
                <w:webHidden/>
              </w:rPr>
              <w:instrText xml:space="preserve"> PAGEREF _Toc65678642 \h </w:instrText>
            </w:r>
            <w:r w:rsidR="00E35CAB">
              <w:rPr>
                <w:noProof/>
                <w:webHidden/>
              </w:rPr>
            </w:r>
            <w:r w:rsidR="00E35CAB">
              <w:rPr>
                <w:noProof/>
                <w:webHidden/>
              </w:rPr>
              <w:fldChar w:fldCharType="separate"/>
            </w:r>
            <w:r>
              <w:rPr>
                <w:noProof/>
                <w:webHidden/>
              </w:rPr>
              <w:t>7</w:t>
            </w:r>
            <w:r w:rsidR="00E35CAB">
              <w:rPr>
                <w:noProof/>
                <w:webHidden/>
              </w:rPr>
              <w:fldChar w:fldCharType="end"/>
            </w:r>
          </w:hyperlink>
        </w:p>
        <w:p w14:paraId="248B86A0" w14:textId="489665E5" w:rsidR="00E35CAB" w:rsidRDefault="00B844C9">
          <w:pPr>
            <w:pStyle w:val="TOC2"/>
            <w:tabs>
              <w:tab w:val="right" w:leader="dot" w:pos="9350"/>
            </w:tabs>
            <w:rPr>
              <w:rFonts w:eastAsiaTheme="minorEastAsia"/>
              <w:noProof/>
              <w:lang w:eastAsia="en-CA"/>
            </w:rPr>
          </w:pPr>
          <w:hyperlink w:anchor="_Toc65678643" w:history="1">
            <w:r w:rsidR="00E35CAB" w:rsidRPr="009832CC">
              <w:rPr>
                <w:rStyle w:val="Hyperlink"/>
                <w:noProof/>
                <w:lang w:val="en-US"/>
              </w:rPr>
              <w:t>CRA T3010 Canadian Charity Returns Data</w:t>
            </w:r>
            <w:r w:rsidR="00E35CAB">
              <w:rPr>
                <w:noProof/>
                <w:webHidden/>
              </w:rPr>
              <w:tab/>
            </w:r>
            <w:r w:rsidR="00E35CAB">
              <w:rPr>
                <w:noProof/>
                <w:webHidden/>
              </w:rPr>
              <w:fldChar w:fldCharType="begin"/>
            </w:r>
            <w:r w:rsidR="00E35CAB">
              <w:rPr>
                <w:noProof/>
                <w:webHidden/>
              </w:rPr>
              <w:instrText xml:space="preserve"> PAGEREF _Toc65678643 \h </w:instrText>
            </w:r>
            <w:r w:rsidR="00E35CAB">
              <w:rPr>
                <w:noProof/>
                <w:webHidden/>
              </w:rPr>
            </w:r>
            <w:r w:rsidR="00E35CAB">
              <w:rPr>
                <w:noProof/>
                <w:webHidden/>
              </w:rPr>
              <w:fldChar w:fldCharType="separate"/>
            </w:r>
            <w:r>
              <w:rPr>
                <w:noProof/>
                <w:webHidden/>
              </w:rPr>
              <w:t>7</w:t>
            </w:r>
            <w:r w:rsidR="00E35CAB">
              <w:rPr>
                <w:noProof/>
                <w:webHidden/>
              </w:rPr>
              <w:fldChar w:fldCharType="end"/>
            </w:r>
          </w:hyperlink>
        </w:p>
        <w:p w14:paraId="17B879A6" w14:textId="5AFCEA50" w:rsidR="00E35CAB" w:rsidRDefault="00B844C9">
          <w:pPr>
            <w:pStyle w:val="TOC1"/>
            <w:tabs>
              <w:tab w:val="right" w:leader="dot" w:pos="9350"/>
            </w:tabs>
            <w:rPr>
              <w:rFonts w:eastAsiaTheme="minorEastAsia"/>
              <w:noProof/>
              <w:lang w:eastAsia="en-CA"/>
            </w:rPr>
          </w:pPr>
          <w:hyperlink w:anchor="_Toc65678644" w:history="1">
            <w:r w:rsidR="00E35CAB" w:rsidRPr="009832CC">
              <w:rPr>
                <w:rStyle w:val="Hyperlink"/>
                <w:b/>
                <w:bCs/>
                <w:noProof/>
                <w:lang w:val="en-US"/>
              </w:rPr>
              <w:t>Social Welfare Data</w:t>
            </w:r>
            <w:r w:rsidR="00E35CAB">
              <w:rPr>
                <w:noProof/>
                <w:webHidden/>
              </w:rPr>
              <w:tab/>
            </w:r>
            <w:r w:rsidR="00E35CAB">
              <w:rPr>
                <w:noProof/>
                <w:webHidden/>
              </w:rPr>
              <w:fldChar w:fldCharType="begin"/>
            </w:r>
            <w:r w:rsidR="00E35CAB">
              <w:rPr>
                <w:noProof/>
                <w:webHidden/>
              </w:rPr>
              <w:instrText xml:space="preserve"> PAGEREF _Toc65678644 \h </w:instrText>
            </w:r>
            <w:r w:rsidR="00E35CAB">
              <w:rPr>
                <w:noProof/>
                <w:webHidden/>
              </w:rPr>
            </w:r>
            <w:r w:rsidR="00E35CAB">
              <w:rPr>
                <w:noProof/>
                <w:webHidden/>
              </w:rPr>
              <w:fldChar w:fldCharType="separate"/>
            </w:r>
            <w:r>
              <w:rPr>
                <w:noProof/>
                <w:webHidden/>
              </w:rPr>
              <w:t>8</w:t>
            </w:r>
            <w:r w:rsidR="00E35CAB">
              <w:rPr>
                <w:noProof/>
                <w:webHidden/>
              </w:rPr>
              <w:fldChar w:fldCharType="end"/>
            </w:r>
          </w:hyperlink>
        </w:p>
        <w:p w14:paraId="1B1FA0C3" w14:textId="64686F67" w:rsidR="00E35CAB" w:rsidRDefault="00B844C9">
          <w:pPr>
            <w:pStyle w:val="TOC2"/>
            <w:tabs>
              <w:tab w:val="right" w:leader="dot" w:pos="9350"/>
            </w:tabs>
            <w:rPr>
              <w:rFonts w:eastAsiaTheme="minorEastAsia"/>
              <w:noProof/>
              <w:lang w:eastAsia="en-CA"/>
            </w:rPr>
          </w:pPr>
          <w:hyperlink w:anchor="_Toc65678645" w:history="1">
            <w:r w:rsidR="00E35CAB" w:rsidRPr="009832CC">
              <w:rPr>
                <w:rStyle w:val="Hyperlink"/>
                <w:noProof/>
                <w:lang w:val="en-US"/>
              </w:rPr>
              <w:t>Food Bank Client and Usage Data</w:t>
            </w:r>
            <w:r w:rsidR="00E35CAB">
              <w:rPr>
                <w:noProof/>
                <w:webHidden/>
              </w:rPr>
              <w:tab/>
            </w:r>
            <w:r w:rsidR="00E35CAB">
              <w:rPr>
                <w:noProof/>
                <w:webHidden/>
              </w:rPr>
              <w:fldChar w:fldCharType="begin"/>
            </w:r>
            <w:r w:rsidR="00E35CAB">
              <w:rPr>
                <w:noProof/>
                <w:webHidden/>
              </w:rPr>
              <w:instrText xml:space="preserve"> PAGEREF _Toc65678645 \h </w:instrText>
            </w:r>
            <w:r w:rsidR="00E35CAB">
              <w:rPr>
                <w:noProof/>
                <w:webHidden/>
              </w:rPr>
            </w:r>
            <w:r w:rsidR="00E35CAB">
              <w:rPr>
                <w:noProof/>
                <w:webHidden/>
              </w:rPr>
              <w:fldChar w:fldCharType="separate"/>
            </w:r>
            <w:r>
              <w:rPr>
                <w:noProof/>
                <w:webHidden/>
              </w:rPr>
              <w:t>8</w:t>
            </w:r>
            <w:r w:rsidR="00E35CAB">
              <w:rPr>
                <w:noProof/>
                <w:webHidden/>
              </w:rPr>
              <w:fldChar w:fldCharType="end"/>
            </w:r>
          </w:hyperlink>
        </w:p>
        <w:p w14:paraId="276708F2" w14:textId="6D528607" w:rsidR="00E35CAB" w:rsidRDefault="00B844C9">
          <w:pPr>
            <w:pStyle w:val="TOC1"/>
            <w:tabs>
              <w:tab w:val="right" w:leader="dot" w:pos="9350"/>
            </w:tabs>
            <w:rPr>
              <w:rFonts w:eastAsiaTheme="minorEastAsia"/>
              <w:noProof/>
              <w:lang w:eastAsia="en-CA"/>
            </w:rPr>
          </w:pPr>
          <w:hyperlink w:anchor="_Toc65678646" w:history="1">
            <w:r w:rsidR="00E35CAB" w:rsidRPr="009832CC">
              <w:rPr>
                <w:rStyle w:val="Hyperlink"/>
                <w:b/>
                <w:bCs/>
                <w:noProof/>
                <w:lang w:val="en-US"/>
              </w:rPr>
              <w:t>Supplementary Data</w:t>
            </w:r>
            <w:r w:rsidR="00E35CAB">
              <w:rPr>
                <w:noProof/>
                <w:webHidden/>
              </w:rPr>
              <w:tab/>
            </w:r>
            <w:r w:rsidR="00E35CAB">
              <w:rPr>
                <w:noProof/>
                <w:webHidden/>
              </w:rPr>
              <w:fldChar w:fldCharType="begin"/>
            </w:r>
            <w:r w:rsidR="00E35CAB">
              <w:rPr>
                <w:noProof/>
                <w:webHidden/>
              </w:rPr>
              <w:instrText xml:space="preserve"> PAGEREF _Toc65678646 \h </w:instrText>
            </w:r>
            <w:r w:rsidR="00E35CAB">
              <w:rPr>
                <w:noProof/>
                <w:webHidden/>
              </w:rPr>
            </w:r>
            <w:r w:rsidR="00E35CAB">
              <w:rPr>
                <w:noProof/>
                <w:webHidden/>
              </w:rPr>
              <w:fldChar w:fldCharType="separate"/>
            </w:r>
            <w:r>
              <w:rPr>
                <w:noProof/>
                <w:webHidden/>
              </w:rPr>
              <w:t>9</w:t>
            </w:r>
            <w:r w:rsidR="00E35CAB">
              <w:rPr>
                <w:noProof/>
                <w:webHidden/>
              </w:rPr>
              <w:fldChar w:fldCharType="end"/>
            </w:r>
          </w:hyperlink>
        </w:p>
        <w:p w14:paraId="36CEF6EB" w14:textId="3EB44684" w:rsidR="00E35CAB" w:rsidRDefault="00B844C9">
          <w:pPr>
            <w:pStyle w:val="TOC2"/>
            <w:tabs>
              <w:tab w:val="right" w:leader="dot" w:pos="9350"/>
            </w:tabs>
            <w:rPr>
              <w:rFonts w:eastAsiaTheme="minorEastAsia"/>
              <w:noProof/>
              <w:lang w:eastAsia="en-CA"/>
            </w:rPr>
          </w:pPr>
          <w:hyperlink w:anchor="_Toc65678647" w:history="1">
            <w:r w:rsidR="00E35CAB" w:rsidRPr="009832CC">
              <w:rPr>
                <w:rStyle w:val="Hyperlink"/>
                <w:noProof/>
                <w:lang w:val="en-US"/>
              </w:rPr>
              <w:t>Public Use Restricted Files</w:t>
            </w:r>
            <w:r w:rsidR="00E35CAB">
              <w:rPr>
                <w:noProof/>
                <w:webHidden/>
              </w:rPr>
              <w:tab/>
            </w:r>
            <w:r w:rsidR="00E35CAB">
              <w:rPr>
                <w:noProof/>
                <w:webHidden/>
              </w:rPr>
              <w:fldChar w:fldCharType="begin"/>
            </w:r>
            <w:r w:rsidR="00E35CAB">
              <w:rPr>
                <w:noProof/>
                <w:webHidden/>
              </w:rPr>
              <w:instrText xml:space="preserve"> PAGEREF _Toc65678647 \h </w:instrText>
            </w:r>
            <w:r w:rsidR="00E35CAB">
              <w:rPr>
                <w:noProof/>
                <w:webHidden/>
              </w:rPr>
            </w:r>
            <w:r w:rsidR="00E35CAB">
              <w:rPr>
                <w:noProof/>
                <w:webHidden/>
              </w:rPr>
              <w:fldChar w:fldCharType="separate"/>
            </w:r>
            <w:r>
              <w:rPr>
                <w:noProof/>
                <w:webHidden/>
              </w:rPr>
              <w:t>9</w:t>
            </w:r>
            <w:r w:rsidR="00E35CAB">
              <w:rPr>
                <w:noProof/>
                <w:webHidden/>
              </w:rPr>
              <w:fldChar w:fldCharType="end"/>
            </w:r>
          </w:hyperlink>
        </w:p>
        <w:p w14:paraId="3CE36864" w14:textId="594A65C1" w:rsidR="00E35CAB" w:rsidRDefault="00B844C9">
          <w:pPr>
            <w:pStyle w:val="TOC2"/>
            <w:tabs>
              <w:tab w:val="right" w:leader="dot" w:pos="9350"/>
            </w:tabs>
            <w:rPr>
              <w:rFonts w:eastAsiaTheme="minorEastAsia"/>
              <w:noProof/>
              <w:lang w:eastAsia="en-CA"/>
            </w:rPr>
          </w:pPr>
          <w:hyperlink w:anchor="_Toc65678648" w:history="1">
            <w:r w:rsidR="00E35CAB" w:rsidRPr="009832CC">
              <w:rPr>
                <w:rStyle w:val="Hyperlink"/>
                <w:noProof/>
                <w:lang w:val="en-US"/>
              </w:rPr>
              <w:t>Public Use Files</w:t>
            </w:r>
            <w:r w:rsidR="00E35CAB">
              <w:rPr>
                <w:noProof/>
                <w:webHidden/>
              </w:rPr>
              <w:tab/>
            </w:r>
            <w:r w:rsidR="00E35CAB">
              <w:rPr>
                <w:noProof/>
                <w:webHidden/>
              </w:rPr>
              <w:fldChar w:fldCharType="begin"/>
            </w:r>
            <w:r w:rsidR="00E35CAB">
              <w:rPr>
                <w:noProof/>
                <w:webHidden/>
              </w:rPr>
              <w:instrText xml:space="preserve"> PAGEREF _Toc65678648 \h </w:instrText>
            </w:r>
            <w:r w:rsidR="00E35CAB">
              <w:rPr>
                <w:noProof/>
                <w:webHidden/>
              </w:rPr>
            </w:r>
            <w:r w:rsidR="00E35CAB">
              <w:rPr>
                <w:noProof/>
                <w:webHidden/>
              </w:rPr>
              <w:fldChar w:fldCharType="separate"/>
            </w:r>
            <w:r>
              <w:rPr>
                <w:noProof/>
                <w:webHidden/>
              </w:rPr>
              <w:t>9</w:t>
            </w:r>
            <w:r w:rsidR="00E35CAB">
              <w:rPr>
                <w:noProof/>
                <w:webHidden/>
              </w:rPr>
              <w:fldChar w:fldCharType="end"/>
            </w:r>
          </w:hyperlink>
        </w:p>
        <w:p w14:paraId="593C3CDB" w14:textId="43485CB5" w:rsidR="00362827" w:rsidRDefault="00362827">
          <w:r>
            <w:rPr>
              <w:b/>
              <w:bCs/>
              <w:noProof/>
            </w:rPr>
            <w:fldChar w:fldCharType="end"/>
          </w:r>
        </w:p>
      </w:sdtContent>
    </w:sdt>
    <w:p w14:paraId="5997DBBA" w14:textId="737A52E7" w:rsidR="00AB4B1E" w:rsidRDefault="00AB4B1E">
      <w:pPr>
        <w:rPr>
          <w:b/>
          <w:u w:val="single"/>
          <w:lang w:val="en-US"/>
        </w:rPr>
      </w:pPr>
      <w:r>
        <w:rPr>
          <w:b/>
          <w:u w:val="single"/>
          <w:lang w:val="en-US"/>
        </w:rPr>
        <w:br w:type="page"/>
      </w:r>
    </w:p>
    <w:p w14:paraId="36CB4FFF" w14:textId="77777777" w:rsidR="00362827" w:rsidRDefault="00362827">
      <w:pPr>
        <w:rPr>
          <w:b/>
          <w:u w:val="single"/>
          <w:lang w:val="en-US"/>
        </w:rPr>
      </w:pPr>
    </w:p>
    <w:p w14:paraId="4D471CBD" w14:textId="2867F6FD" w:rsidR="00362827" w:rsidRPr="00AF20BD" w:rsidRDefault="004E4722" w:rsidP="00362827">
      <w:pPr>
        <w:pStyle w:val="Heading1"/>
        <w:rPr>
          <w:b/>
        </w:rPr>
      </w:pPr>
      <w:bookmarkStart w:id="1" w:name="_Toc65678637"/>
      <w:r>
        <w:rPr>
          <w:b/>
          <w:lang w:val="en-US"/>
        </w:rPr>
        <w:t>An Introduction to Data in the SEAL Lab</w:t>
      </w:r>
      <w:bookmarkEnd w:id="1"/>
    </w:p>
    <w:p w14:paraId="11B61052" w14:textId="42CAA9C5" w:rsidR="001F7A47" w:rsidRDefault="00531110" w:rsidP="00C447B3">
      <w:pPr>
        <w:spacing w:line="276" w:lineRule="auto"/>
        <w:rPr>
          <w:sz w:val="24"/>
          <w:szCs w:val="24"/>
          <w:lang w:val="en-US"/>
        </w:rPr>
      </w:pPr>
      <w:r>
        <w:rPr>
          <w:noProof/>
          <w:sz w:val="24"/>
          <w:szCs w:val="24"/>
          <w:lang w:eastAsia="en-CA"/>
        </w:rPr>
        <mc:AlternateContent>
          <mc:Choice Requires="wps">
            <w:drawing>
              <wp:anchor distT="0" distB="0" distL="114300" distR="114300" simplePos="0" relativeHeight="251663360" behindDoc="0" locked="0" layoutInCell="1" allowOverlap="1" wp14:anchorId="73DFB20C" wp14:editId="4E4D4EBA">
                <wp:simplePos x="0" y="0"/>
                <wp:positionH relativeFrom="column">
                  <wp:posOffset>-9526</wp:posOffset>
                </wp:positionH>
                <wp:positionV relativeFrom="paragraph">
                  <wp:posOffset>62865</wp:posOffset>
                </wp:positionV>
                <wp:extent cx="601027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010275"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1BD08" id="Straight Connector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75pt,4.95pt" to="47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" strokecolor="#2e74b5 [2404]" strokeweight=".5pt">
                <v:stroke joinstyle="miter"/>
              </v:line>
            </w:pict>
          </mc:Fallback>
        </mc:AlternateContent>
      </w:r>
    </w:p>
    <w:p w14:paraId="019A91BD" w14:textId="425CBA6D" w:rsidR="0061753D" w:rsidRDefault="00B5487C" w:rsidP="00C447B3">
      <w:pPr>
        <w:spacing w:line="276" w:lineRule="auto"/>
        <w:rPr>
          <w:sz w:val="24"/>
          <w:szCs w:val="24"/>
          <w:lang w:val="en-US"/>
        </w:rPr>
      </w:pPr>
      <w:r>
        <w:rPr>
          <w:sz w:val="24"/>
          <w:szCs w:val="24"/>
          <w:lang w:val="en-US"/>
        </w:rPr>
        <w:t xml:space="preserve">The SEAL Lab has data sharing agreements with a number of educational and social service organizations.  This document describes some of the </w:t>
      </w:r>
      <w:r w:rsidR="000427CE">
        <w:rPr>
          <w:sz w:val="24"/>
          <w:szCs w:val="24"/>
          <w:lang w:val="en-US"/>
        </w:rPr>
        <w:t>data that is</w:t>
      </w:r>
      <w:r>
        <w:rPr>
          <w:sz w:val="24"/>
          <w:szCs w:val="24"/>
          <w:lang w:val="en-US"/>
        </w:rPr>
        <w:t xml:space="preserve"> available to researchers through the SEAL Lab.</w:t>
      </w:r>
    </w:p>
    <w:p w14:paraId="3516A64C" w14:textId="6476C910" w:rsidR="00B5487C" w:rsidRDefault="00B5487C" w:rsidP="00C447B3">
      <w:pPr>
        <w:spacing w:line="276" w:lineRule="auto"/>
        <w:rPr>
          <w:sz w:val="24"/>
          <w:szCs w:val="24"/>
          <w:lang w:val="en-US"/>
        </w:rPr>
      </w:pPr>
      <w:r>
        <w:rPr>
          <w:sz w:val="24"/>
          <w:szCs w:val="24"/>
          <w:lang w:val="en-US"/>
        </w:rPr>
        <w:t>All our research r</w:t>
      </w:r>
      <w:r w:rsidR="000427CE">
        <w:rPr>
          <w:sz w:val="24"/>
          <w:szCs w:val="24"/>
          <w:lang w:val="en-US"/>
        </w:rPr>
        <w:t>eady data</w:t>
      </w:r>
      <w:r w:rsidR="00E35CAB">
        <w:rPr>
          <w:sz w:val="24"/>
          <w:szCs w:val="24"/>
          <w:lang w:val="en-US"/>
        </w:rPr>
        <w:t xml:space="preserve"> have been cleaned and</w:t>
      </w:r>
      <w:r w:rsidR="000427CE">
        <w:rPr>
          <w:sz w:val="24"/>
          <w:szCs w:val="24"/>
          <w:lang w:val="en-US"/>
        </w:rPr>
        <w:t xml:space="preserve"> are linkable to other data</w:t>
      </w:r>
      <w:r>
        <w:rPr>
          <w:sz w:val="24"/>
          <w:szCs w:val="24"/>
          <w:lang w:val="en-US"/>
        </w:rPr>
        <w:t>.</w:t>
      </w:r>
      <w:r w:rsidR="006658E5">
        <w:rPr>
          <w:sz w:val="24"/>
          <w:szCs w:val="24"/>
          <w:lang w:val="en-US"/>
        </w:rPr>
        <w:t xml:space="preserve">  The cleaning process typically involves</w:t>
      </w:r>
      <w:r w:rsidR="001F7A47">
        <w:rPr>
          <w:sz w:val="24"/>
          <w:szCs w:val="24"/>
          <w:lang w:val="en-US"/>
        </w:rPr>
        <w:t>:</w:t>
      </w:r>
    </w:p>
    <w:p w14:paraId="51D7FCEA" w14:textId="0EE87ABC" w:rsidR="001F7A47" w:rsidRDefault="001F7A47" w:rsidP="001F7A47">
      <w:pPr>
        <w:pStyle w:val="ListParagraph"/>
        <w:numPr>
          <w:ilvl w:val="0"/>
          <w:numId w:val="12"/>
        </w:numPr>
        <w:spacing w:line="276" w:lineRule="auto"/>
        <w:rPr>
          <w:sz w:val="24"/>
          <w:szCs w:val="24"/>
          <w:lang w:val="en-US"/>
        </w:rPr>
      </w:pPr>
      <w:r>
        <w:rPr>
          <w:sz w:val="24"/>
          <w:szCs w:val="24"/>
          <w:lang w:val="en-US"/>
        </w:rPr>
        <w:t xml:space="preserve">Values and missing </w:t>
      </w:r>
      <w:r w:rsidR="002D5C2F">
        <w:rPr>
          <w:sz w:val="24"/>
          <w:szCs w:val="24"/>
          <w:lang w:val="en-US"/>
        </w:rPr>
        <w:t xml:space="preserve">data </w:t>
      </w:r>
      <w:r>
        <w:rPr>
          <w:sz w:val="24"/>
          <w:szCs w:val="24"/>
          <w:lang w:val="en-US"/>
        </w:rPr>
        <w:t>corrections</w:t>
      </w:r>
    </w:p>
    <w:p w14:paraId="780F3400" w14:textId="3BA21922" w:rsidR="001F7A47" w:rsidRDefault="001F7A47" w:rsidP="001F7A47">
      <w:pPr>
        <w:pStyle w:val="ListParagraph"/>
        <w:numPr>
          <w:ilvl w:val="0"/>
          <w:numId w:val="12"/>
        </w:numPr>
        <w:spacing w:line="276" w:lineRule="auto"/>
        <w:rPr>
          <w:sz w:val="24"/>
          <w:szCs w:val="24"/>
          <w:lang w:val="en-US"/>
        </w:rPr>
      </w:pPr>
      <w:r>
        <w:rPr>
          <w:sz w:val="24"/>
          <w:szCs w:val="24"/>
          <w:lang w:val="en-US"/>
        </w:rPr>
        <w:t>Substantive review</w:t>
      </w:r>
    </w:p>
    <w:p w14:paraId="54AAFD99" w14:textId="47D73D2E" w:rsidR="001F7A47" w:rsidRDefault="001F7A47" w:rsidP="001F7A47">
      <w:pPr>
        <w:pStyle w:val="ListParagraph"/>
        <w:numPr>
          <w:ilvl w:val="0"/>
          <w:numId w:val="12"/>
        </w:numPr>
        <w:spacing w:line="276" w:lineRule="auto"/>
        <w:rPr>
          <w:sz w:val="24"/>
          <w:szCs w:val="24"/>
          <w:lang w:val="en-US"/>
        </w:rPr>
      </w:pPr>
      <w:r>
        <w:rPr>
          <w:sz w:val="24"/>
          <w:szCs w:val="24"/>
          <w:lang w:val="en-US"/>
        </w:rPr>
        <w:t>Consistency checks</w:t>
      </w:r>
    </w:p>
    <w:p w14:paraId="2752E800" w14:textId="5261B99A" w:rsidR="001F7A47" w:rsidRDefault="001F7A47" w:rsidP="001F7A47">
      <w:pPr>
        <w:spacing w:line="276" w:lineRule="auto"/>
        <w:rPr>
          <w:sz w:val="24"/>
          <w:szCs w:val="24"/>
          <w:lang w:val="en-US"/>
        </w:rPr>
      </w:pPr>
      <w:r>
        <w:rPr>
          <w:sz w:val="24"/>
          <w:szCs w:val="24"/>
          <w:lang w:val="en-US"/>
        </w:rPr>
        <w:t>In some cases, substantial effort has been invested in hand checking and correcting data.</w:t>
      </w:r>
      <w:r w:rsidR="002D5C2F">
        <w:rPr>
          <w:sz w:val="24"/>
          <w:szCs w:val="24"/>
          <w:lang w:val="en-US"/>
        </w:rPr>
        <w:t xml:space="preserve">  We aim to be transparent in our data cleaning so that researchers are aware of how and what has been cleaned in a data set.</w:t>
      </w:r>
    </w:p>
    <w:p w14:paraId="62C9729E" w14:textId="5D5B239C" w:rsidR="001F7A47" w:rsidRDefault="001F7A47" w:rsidP="001F7A47">
      <w:pPr>
        <w:spacing w:line="276" w:lineRule="auto"/>
        <w:rPr>
          <w:sz w:val="24"/>
          <w:szCs w:val="24"/>
          <w:lang w:val="en-US"/>
        </w:rPr>
      </w:pPr>
      <w:r>
        <w:rPr>
          <w:sz w:val="24"/>
          <w:szCs w:val="24"/>
          <w:lang w:val="en-US"/>
        </w:rPr>
        <w:t>Most of the SEAL data is de-identified</w:t>
      </w:r>
      <w:r w:rsidR="000427CE">
        <w:rPr>
          <w:sz w:val="24"/>
          <w:szCs w:val="24"/>
          <w:lang w:val="en-US"/>
        </w:rPr>
        <w:t>,</w:t>
      </w:r>
      <w:r>
        <w:rPr>
          <w:sz w:val="24"/>
          <w:szCs w:val="24"/>
          <w:lang w:val="en-US"/>
        </w:rPr>
        <w:t xml:space="preserve"> however</w:t>
      </w:r>
      <w:r w:rsidR="000427CE">
        <w:rPr>
          <w:sz w:val="24"/>
          <w:szCs w:val="24"/>
          <w:lang w:val="en-US"/>
        </w:rPr>
        <w:t>,</w:t>
      </w:r>
      <w:r>
        <w:rPr>
          <w:sz w:val="24"/>
          <w:szCs w:val="24"/>
          <w:lang w:val="en-US"/>
        </w:rPr>
        <w:t xml:space="preserve"> postal codes are retained for linking between data sets.  </w:t>
      </w:r>
      <w:r w:rsidR="002D5C2F">
        <w:rPr>
          <w:sz w:val="24"/>
          <w:szCs w:val="24"/>
          <w:lang w:val="en-US"/>
        </w:rPr>
        <w:t xml:space="preserve">If data sets are to be merged, the </w:t>
      </w:r>
      <w:r>
        <w:rPr>
          <w:sz w:val="24"/>
          <w:szCs w:val="24"/>
          <w:lang w:val="en-US"/>
        </w:rPr>
        <w:t>postal codes are</w:t>
      </w:r>
      <w:r w:rsidR="002D5C2F">
        <w:rPr>
          <w:sz w:val="24"/>
          <w:szCs w:val="24"/>
          <w:lang w:val="en-US"/>
        </w:rPr>
        <w:t xml:space="preserve"> recoded and then the researcher can perform the file merges.  THE FSA is always retained.</w:t>
      </w:r>
    </w:p>
    <w:p w14:paraId="26C1B2BE" w14:textId="3DA2D069" w:rsidR="002D5C2F" w:rsidRDefault="002D5C2F" w:rsidP="001F7A47">
      <w:pPr>
        <w:spacing w:line="276" w:lineRule="auto"/>
        <w:rPr>
          <w:sz w:val="24"/>
          <w:szCs w:val="24"/>
          <w:lang w:val="en-US"/>
        </w:rPr>
      </w:pPr>
      <w:r>
        <w:rPr>
          <w:sz w:val="24"/>
          <w:szCs w:val="24"/>
          <w:lang w:val="en-US"/>
        </w:rPr>
        <w:t>The education data sets can all be me</w:t>
      </w:r>
      <w:r w:rsidR="000427CE">
        <w:rPr>
          <w:sz w:val="24"/>
          <w:szCs w:val="24"/>
          <w:lang w:val="en-US"/>
        </w:rPr>
        <w:t>rged</w:t>
      </w:r>
      <w:r>
        <w:rPr>
          <w:sz w:val="24"/>
          <w:szCs w:val="24"/>
          <w:lang w:val="en-US"/>
        </w:rPr>
        <w:t xml:space="preserve">.  Generally, all other data sets can be merged with any data set listed under </w:t>
      </w:r>
      <w:r w:rsidRPr="002D5C2F">
        <w:rPr>
          <w:b/>
          <w:sz w:val="24"/>
          <w:szCs w:val="24"/>
          <w:lang w:val="en-US"/>
        </w:rPr>
        <w:t>Supplementary Data</w:t>
      </w:r>
      <w:r>
        <w:rPr>
          <w:sz w:val="24"/>
          <w:szCs w:val="24"/>
          <w:lang w:val="en-US"/>
        </w:rPr>
        <w:t>.</w:t>
      </w:r>
    </w:p>
    <w:p w14:paraId="0611BBE9" w14:textId="222AF951" w:rsidR="002D5C2F" w:rsidRPr="001F7A47" w:rsidRDefault="002D5C2F" w:rsidP="001F7A47">
      <w:pPr>
        <w:spacing w:line="276" w:lineRule="auto"/>
        <w:rPr>
          <w:sz w:val="24"/>
          <w:szCs w:val="24"/>
          <w:lang w:val="en-US"/>
        </w:rPr>
      </w:pPr>
      <w:r>
        <w:rPr>
          <w:sz w:val="24"/>
          <w:szCs w:val="24"/>
          <w:lang w:val="en-US"/>
        </w:rPr>
        <w:t xml:space="preserve">Terms of use licenses exist for some data sets listed under </w:t>
      </w:r>
      <w:r w:rsidRPr="002D5C2F">
        <w:rPr>
          <w:b/>
          <w:sz w:val="24"/>
          <w:szCs w:val="24"/>
          <w:lang w:val="en-US"/>
        </w:rPr>
        <w:t>Supplementary Data</w:t>
      </w:r>
      <w:r>
        <w:rPr>
          <w:sz w:val="24"/>
          <w:szCs w:val="24"/>
          <w:lang w:val="en-US"/>
        </w:rPr>
        <w:t>.  Contact the SEAL Lab for restrictions, especially if you are an intern</w:t>
      </w:r>
      <w:r w:rsidR="001B680D">
        <w:rPr>
          <w:sz w:val="24"/>
          <w:szCs w:val="24"/>
          <w:lang w:val="en-US"/>
        </w:rPr>
        <w:t>ational or non-academic</w:t>
      </w:r>
      <w:r>
        <w:rPr>
          <w:sz w:val="24"/>
          <w:szCs w:val="24"/>
          <w:lang w:val="en-US"/>
        </w:rPr>
        <w:t xml:space="preserve"> researcher.</w:t>
      </w:r>
    </w:p>
    <w:p w14:paraId="38DCA669" w14:textId="10CBE92D" w:rsidR="00EF785A" w:rsidRPr="00E35CAB" w:rsidRDefault="00E35CAB">
      <w:pPr>
        <w:rPr>
          <w:lang w:val="en-US"/>
        </w:rPr>
      </w:pPr>
      <w:r w:rsidRPr="00E35CAB">
        <w:rPr>
          <w:lang w:val="en-US"/>
        </w:rPr>
        <w:t>Researchers</w:t>
      </w:r>
      <w:r>
        <w:rPr>
          <w:lang w:val="en-US"/>
        </w:rPr>
        <w:t xml:space="preserve"> are welcome to bring their own data into the SEAL lab.  Contact the SEAL Lab for assistance with secure FTP transfer into the lab.</w:t>
      </w:r>
    </w:p>
    <w:p w14:paraId="24FC7A37" w14:textId="77777777" w:rsidR="00843767" w:rsidRDefault="00843767">
      <w:pPr>
        <w:rPr>
          <w:rFonts w:asciiTheme="majorHAnsi" w:eastAsiaTheme="majorEastAsia" w:hAnsiTheme="majorHAnsi" w:cstheme="majorBidi"/>
          <w:b/>
          <w:bCs/>
          <w:color w:val="2E74B5" w:themeColor="accent1" w:themeShade="BF"/>
          <w:sz w:val="32"/>
          <w:szCs w:val="32"/>
          <w:lang w:val="en-US"/>
        </w:rPr>
      </w:pPr>
      <w:r>
        <w:rPr>
          <w:b/>
          <w:bCs/>
          <w:lang w:val="en-US"/>
        </w:rPr>
        <w:br w:type="page"/>
      </w:r>
    </w:p>
    <w:p w14:paraId="64492C7E" w14:textId="012C8BD1" w:rsidR="001338C8" w:rsidRDefault="004E4722" w:rsidP="001338C8">
      <w:pPr>
        <w:pStyle w:val="Heading1"/>
        <w:rPr>
          <w:b/>
          <w:bCs/>
          <w:lang w:val="en-US"/>
        </w:rPr>
      </w:pPr>
      <w:bookmarkStart w:id="2" w:name="_Toc65678638"/>
      <w:r>
        <w:rPr>
          <w:b/>
          <w:bCs/>
          <w:lang w:val="en-US"/>
        </w:rPr>
        <w:lastRenderedPageBreak/>
        <w:t>Education Data Sets</w:t>
      </w:r>
      <w:bookmarkEnd w:id="2"/>
    </w:p>
    <w:p w14:paraId="2B8C88C6" w14:textId="7CA00A21" w:rsidR="00531110" w:rsidRPr="00531110" w:rsidRDefault="00531110" w:rsidP="00531110">
      <w:pPr>
        <w:rPr>
          <w:lang w:val="en-US"/>
        </w:rPr>
      </w:pPr>
      <w:r>
        <w:rPr>
          <w:noProof/>
          <w:sz w:val="24"/>
          <w:szCs w:val="24"/>
          <w:lang w:eastAsia="en-CA"/>
        </w:rPr>
        <mc:AlternateContent>
          <mc:Choice Requires="wps">
            <w:drawing>
              <wp:anchor distT="0" distB="0" distL="114300" distR="114300" simplePos="0" relativeHeight="251665408" behindDoc="0" locked="0" layoutInCell="1" allowOverlap="1" wp14:anchorId="54D5FD32" wp14:editId="1FB29844">
                <wp:simplePos x="0" y="0"/>
                <wp:positionH relativeFrom="margin">
                  <wp:align>left</wp:align>
                </wp:positionH>
                <wp:positionV relativeFrom="paragraph">
                  <wp:posOffset>72390</wp:posOffset>
                </wp:positionV>
                <wp:extent cx="6010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6010275"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2EB0C" id="Straight Connector 5" o:spid="_x0000_s1026" style="position:absolute;flip:y;z-index:251665408;visibility:visible;mso-wrap-style:square;mso-wrap-distance-left:9pt;mso-wrap-distance-top:0;mso-wrap-distance-right:9pt;mso-wrap-distance-bottom:0;mso-position-horizontal:left;mso-position-horizontal-relative:margin;mso-position-vertical:absolute;mso-position-vertical-relative:text" from="0,5.7pt" to="473.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" strokecolor="#2e74b5 [2404]" strokeweight=".5pt">
                <v:stroke joinstyle="miter"/>
                <w10:wrap anchorx="margin"/>
              </v:line>
            </w:pict>
          </mc:Fallback>
        </mc:AlternateContent>
      </w:r>
    </w:p>
    <w:p w14:paraId="6C4ADA46" w14:textId="06EAE6AC" w:rsidR="001338C8" w:rsidRDefault="001338C8" w:rsidP="001338C8">
      <w:pPr>
        <w:rPr>
          <w:lang w:val="en-US"/>
        </w:rPr>
      </w:pPr>
    </w:p>
    <w:p w14:paraId="4775D8FE" w14:textId="0E2B967E" w:rsidR="001338C8" w:rsidRDefault="004E4722" w:rsidP="001338C8">
      <w:pPr>
        <w:pStyle w:val="Heading2"/>
        <w:rPr>
          <w:lang w:val="en-US"/>
        </w:rPr>
      </w:pPr>
      <w:bookmarkStart w:id="3" w:name="_Toc65678639"/>
      <w:r>
        <w:rPr>
          <w:lang w:val="en-US"/>
        </w:rPr>
        <w:t>OUAC (Ontario University Applications Center) Data</w:t>
      </w:r>
      <w:bookmarkEnd w:id="3"/>
    </w:p>
    <w:p w14:paraId="1DCCA864" w14:textId="77777777" w:rsidR="00C447B3" w:rsidRDefault="00C447B3" w:rsidP="0059348D">
      <w:pPr>
        <w:spacing w:line="276" w:lineRule="auto"/>
      </w:pPr>
    </w:p>
    <w:p w14:paraId="5954E843" w14:textId="3212F977" w:rsidR="0059348D" w:rsidRDefault="00DF07CC" w:rsidP="0059348D">
      <w:pPr>
        <w:spacing w:line="276" w:lineRule="auto"/>
      </w:pPr>
      <w:r>
        <w:t>Applicants</w:t>
      </w:r>
      <w:r w:rsidR="0059348D">
        <w:t xml:space="preserve"> to Ontario Universities do not file their application directly to the university; rather they file it through OUAC, which acts as an intermediary to streamline the application process.  Students submit their applications to OUAC, which forwards them to the universities.  Once offers are made by the university, that information is communicated to the student through OUAC.  OUAC differentiates </w:t>
      </w:r>
      <w:r w:rsidR="00E35CAB">
        <w:t xml:space="preserve">between </w:t>
      </w:r>
      <w:r w:rsidR="0059348D">
        <w:t xml:space="preserve">two types of applicants: 101 and 105.  101 students are those who apply directly from Ontario high schools, while 105 students are effectively all other applicants.  </w:t>
      </w:r>
    </w:p>
    <w:p w14:paraId="295F3373" w14:textId="412EE878" w:rsidR="0059348D" w:rsidRDefault="0059348D" w:rsidP="0059348D">
      <w:pPr>
        <w:spacing w:line="276" w:lineRule="auto"/>
      </w:pPr>
      <w:r w:rsidRPr="00C447B3">
        <w:t>Important: At this time, SEAL has only cleaned and processed the 101 data. The clea</w:t>
      </w:r>
      <w:r w:rsidR="000427CE">
        <w:t xml:space="preserve">ning process and final data </w:t>
      </w:r>
      <w:r w:rsidRPr="00C447B3">
        <w:t>described below contains on</w:t>
      </w:r>
      <w:r w:rsidR="000427CE">
        <w:t>ly to the 101 students.  The SEAL Lab</w:t>
      </w:r>
      <w:r w:rsidRPr="00C447B3">
        <w:t xml:space="preserve"> is working on making available the 105 data.</w:t>
      </w:r>
    </w:p>
    <w:p w14:paraId="2A25A0EE" w14:textId="64EDC67B" w:rsidR="00DF07CC" w:rsidRPr="00C447B3" w:rsidRDefault="00DF07CC" w:rsidP="0059348D">
      <w:pPr>
        <w:spacing w:line="276" w:lineRule="auto"/>
      </w:pPr>
      <w:r w:rsidRPr="00531110">
        <w:rPr>
          <w:b/>
        </w:rPr>
        <w:t>Holdings:</w:t>
      </w:r>
      <w:r>
        <w:t xml:space="preserve"> 101 data for the 1994/95 to 2016/17 schools years.  Planned update for 101 applicants to the 2019/20 school year late in 2021.  </w:t>
      </w:r>
      <w:r w:rsidR="00531110">
        <w:t>P</w:t>
      </w:r>
      <w:r>
        <w:t>lan to add 105 applicants from 1994/95 to 2019/20 school years</w:t>
      </w:r>
      <w:r w:rsidR="00531110">
        <w:t xml:space="preserve"> in early 2022</w:t>
      </w:r>
      <w:r>
        <w:t>.</w:t>
      </w:r>
    </w:p>
    <w:p w14:paraId="767CD33F" w14:textId="7274EF26" w:rsidR="009B5EA9" w:rsidRPr="009B5EA9" w:rsidRDefault="009B5EA9" w:rsidP="00B5487C">
      <w:pPr>
        <w:spacing w:after="0" w:line="360" w:lineRule="auto"/>
        <w:rPr>
          <w:rFonts w:cstheme="minorHAnsi"/>
          <w:b/>
          <w:lang w:val="en-US"/>
        </w:rPr>
      </w:pPr>
      <w:r w:rsidRPr="00F8760B">
        <w:rPr>
          <w:rFonts w:cstheme="minorHAnsi"/>
          <w:b/>
          <w:lang w:val="en-US"/>
        </w:rPr>
        <w:t>S</w:t>
      </w:r>
      <w:r w:rsidRPr="009B5EA9">
        <w:rPr>
          <w:rFonts w:cstheme="minorHAnsi"/>
          <w:b/>
          <w:lang w:val="en-US"/>
        </w:rPr>
        <w:t>ample Student Information:</w:t>
      </w:r>
    </w:p>
    <w:p w14:paraId="61503FB3" w14:textId="0055C4D6" w:rsidR="00B5487C" w:rsidRDefault="00B5487C" w:rsidP="00B5487C">
      <w:pPr>
        <w:spacing w:after="0" w:line="360" w:lineRule="auto"/>
      </w:pPr>
      <w:r>
        <w:t>Year of application</w:t>
      </w:r>
    </w:p>
    <w:p w14:paraId="663E4E7B" w14:textId="216ED1EE" w:rsidR="002001DF" w:rsidRPr="009B5EA9" w:rsidRDefault="000427CE" w:rsidP="00B5487C">
      <w:pPr>
        <w:spacing w:after="0" w:line="360" w:lineRule="auto"/>
      </w:pPr>
      <w:r>
        <w:t>S</w:t>
      </w:r>
      <w:r w:rsidR="002001DF" w:rsidRPr="009B5EA9">
        <w:t>tudent’s country of residence.</w:t>
      </w:r>
    </w:p>
    <w:p w14:paraId="7F55B79F" w14:textId="77777777" w:rsidR="002001DF" w:rsidRPr="009B5EA9" w:rsidRDefault="002001DF" w:rsidP="00B5487C">
      <w:pPr>
        <w:spacing w:after="0" w:line="360" w:lineRule="auto"/>
      </w:pPr>
      <w:r w:rsidRPr="009B5EA9">
        <w:t>Country where the student attended a previous English Language school</w:t>
      </w:r>
    </w:p>
    <w:p w14:paraId="16724108" w14:textId="239DC017" w:rsidR="002001DF" w:rsidRPr="009B5EA9" w:rsidRDefault="002001DF" w:rsidP="00B5487C">
      <w:pPr>
        <w:spacing w:after="0" w:line="360" w:lineRule="auto"/>
      </w:pPr>
      <w:r w:rsidRPr="009B5EA9">
        <w:t>Aboriginal status.</w:t>
      </w:r>
    </w:p>
    <w:p w14:paraId="38358388" w14:textId="77777777" w:rsidR="002001DF" w:rsidRPr="009B5EA9" w:rsidRDefault="002001DF" w:rsidP="00B5487C">
      <w:pPr>
        <w:spacing w:after="0" w:line="360" w:lineRule="auto"/>
      </w:pPr>
      <w:r w:rsidRPr="009B5EA9">
        <w:t>Aboriginal type for students who identify as Aboriginal</w:t>
      </w:r>
    </w:p>
    <w:p w14:paraId="7803D803" w14:textId="725C64CB" w:rsidR="002001DF" w:rsidRPr="009B5EA9" w:rsidRDefault="000427CE" w:rsidP="00B5487C">
      <w:pPr>
        <w:spacing w:after="0" w:line="360" w:lineRule="auto"/>
      </w:pPr>
      <w:bookmarkStart w:id="4" w:name="_Toc41034313"/>
      <w:r>
        <w:t>Codes for u</w:t>
      </w:r>
      <w:r w:rsidR="002001DF" w:rsidRPr="009B5EA9">
        <w:t>niversity-specific program</w:t>
      </w:r>
      <w:bookmarkEnd w:id="4"/>
      <w:r>
        <w:t>s that student applied to</w:t>
      </w:r>
    </w:p>
    <w:p w14:paraId="4682E29A" w14:textId="77777777" w:rsidR="002001DF" w:rsidRPr="009B5EA9" w:rsidRDefault="002001DF" w:rsidP="00B5487C">
      <w:pPr>
        <w:spacing w:after="0" w:line="360" w:lineRule="auto"/>
      </w:pPr>
      <w:bookmarkStart w:id="5" w:name="_Toc41034315"/>
      <w:r w:rsidRPr="009B5EA9">
        <w:t>Previous postsecondary attendance</w:t>
      </w:r>
      <w:bookmarkEnd w:id="5"/>
    </w:p>
    <w:p w14:paraId="263BFCFF" w14:textId="05DF906E" w:rsidR="002001DF" w:rsidRPr="009B5EA9" w:rsidRDefault="002001DF" w:rsidP="00B5487C">
      <w:pPr>
        <w:spacing w:after="0" w:line="360" w:lineRule="auto"/>
      </w:pPr>
      <w:bookmarkStart w:id="6" w:name="_Toc41034316"/>
      <w:r w:rsidRPr="009B5EA9">
        <w:t xml:space="preserve">Best six average </w:t>
      </w:r>
      <w:bookmarkEnd w:id="6"/>
      <w:r w:rsidR="00C447B3">
        <w:t>grade</w:t>
      </w:r>
    </w:p>
    <w:p w14:paraId="66658E50" w14:textId="77777777" w:rsidR="002001DF" w:rsidRPr="009B5EA9" w:rsidRDefault="002001DF" w:rsidP="00B5487C">
      <w:pPr>
        <w:spacing w:after="0" w:line="360" w:lineRule="auto"/>
      </w:pPr>
      <w:bookmarkStart w:id="7" w:name="_Toc41034317"/>
      <w:r w:rsidRPr="009B5EA9">
        <w:t>Birth month</w:t>
      </w:r>
      <w:bookmarkEnd w:id="7"/>
      <w:r w:rsidRPr="009B5EA9">
        <w:t xml:space="preserve"> and year</w:t>
      </w:r>
    </w:p>
    <w:p w14:paraId="61117E6F" w14:textId="7F1CF411" w:rsidR="002001DF" w:rsidRPr="009B5EA9" w:rsidRDefault="00E35CAB" w:rsidP="00B5487C">
      <w:pPr>
        <w:spacing w:after="0" w:line="360" w:lineRule="auto"/>
      </w:pPr>
      <w:bookmarkStart w:id="8" w:name="_Toc41034323"/>
      <w:r>
        <w:t>Course code for course</w:t>
      </w:r>
      <w:r w:rsidR="000427CE">
        <w:t>s</w:t>
      </w:r>
      <w:r>
        <w:t xml:space="preserve"> </w:t>
      </w:r>
      <w:r w:rsidR="002001DF" w:rsidRPr="009B5EA9">
        <w:t>used in best-six average</w:t>
      </w:r>
      <w:bookmarkEnd w:id="8"/>
    </w:p>
    <w:p w14:paraId="772C4D53" w14:textId="662C21D0" w:rsidR="002001DF" w:rsidRPr="009B5EA9" w:rsidRDefault="002001DF" w:rsidP="00B5487C">
      <w:pPr>
        <w:spacing w:after="0" w:line="360" w:lineRule="auto"/>
      </w:pPr>
      <w:bookmarkStart w:id="9" w:name="_Toc41034324"/>
      <w:r w:rsidRPr="009B5EA9">
        <w:t>Country of residenc</w:t>
      </w:r>
      <w:bookmarkEnd w:id="9"/>
      <w:r w:rsidR="000427CE">
        <w:t>e</w:t>
      </w:r>
    </w:p>
    <w:p w14:paraId="799F63A8" w14:textId="498DA608" w:rsidR="002001DF" w:rsidRPr="009B5EA9" w:rsidRDefault="00E35CAB" w:rsidP="00B5487C">
      <w:pPr>
        <w:spacing w:after="0" w:line="360" w:lineRule="auto"/>
      </w:pPr>
      <w:bookmarkStart w:id="10" w:name="_Toc41034326"/>
      <w:r>
        <w:t>Date and</w:t>
      </w:r>
      <w:r w:rsidR="002001DF" w:rsidRPr="009B5EA9">
        <w:t xml:space="preserve"> reason for application</w:t>
      </w:r>
      <w:bookmarkEnd w:id="10"/>
    </w:p>
    <w:p w14:paraId="72BF23A2" w14:textId="77777777" w:rsidR="002001DF" w:rsidRPr="009B5EA9" w:rsidRDefault="002001DF" w:rsidP="00B5487C">
      <w:pPr>
        <w:spacing w:after="0" w:line="360" w:lineRule="auto"/>
      </w:pPr>
      <w:bookmarkStart w:id="11" w:name="_Toc41034330"/>
      <w:r w:rsidRPr="009B5EA9">
        <w:t>Entry date into Canada</w:t>
      </w:r>
      <w:bookmarkEnd w:id="11"/>
    </w:p>
    <w:p w14:paraId="29C6E494" w14:textId="0C02419E" w:rsidR="002001DF" w:rsidRDefault="002001DF" w:rsidP="00B5487C">
      <w:pPr>
        <w:spacing w:after="0" w:line="360" w:lineRule="auto"/>
      </w:pPr>
      <w:bookmarkStart w:id="12" w:name="_Toc41034332"/>
      <w:r w:rsidRPr="009B5EA9">
        <w:t>Applicant gender</w:t>
      </w:r>
      <w:bookmarkEnd w:id="12"/>
    </w:p>
    <w:p w14:paraId="6B7684AA" w14:textId="62B4FCA2" w:rsidR="002001DF" w:rsidRDefault="00E35CAB" w:rsidP="00B5487C">
      <w:pPr>
        <w:spacing w:after="0" w:line="360" w:lineRule="auto"/>
      </w:pPr>
      <w:bookmarkStart w:id="13" w:name="_Toc41034339"/>
      <w:r>
        <w:t>Immigration s</w:t>
      </w:r>
      <w:r w:rsidR="002001DF">
        <w:t>tatus</w:t>
      </w:r>
      <w:bookmarkEnd w:id="13"/>
    </w:p>
    <w:p w14:paraId="58345DDF" w14:textId="1A04E45C" w:rsidR="002001DF" w:rsidRDefault="002001DF" w:rsidP="00B5487C">
      <w:pPr>
        <w:spacing w:after="0" w:line="360" w:lineRule="auto"/>
      </w:pPr>
      <w:bookmarkStart w:id="14" w:name="_Toc41034340"/>
      <w:r>
        <w:lastRenderedPageBreak/>
        <w:t xml:space="preserve">Language of instruction </w:t>
      </w:r>
      <w:bookmarkEnd w:id="14"/>
      <w:r w:rsidR="000427CE">
        <w:t>at school</w:t>
      </w:r>
    </w:p>
    <w:p w14:paraId="6807ECFD" w14:textId="4546471A" w:rsidR="002001DF" w:rsidRDefault="002001DF" w:rsidP="00B5487C">
      <w:pPr>
        <w:spacing w:after="0" w:line="360" w:lineRule="auto"/>
      </w:pPr>
      <w:r>
        <w:t>Marital status</w:t>
      </w:r>
    </w:p>
    <w:p w14:paraId="34229A52" w14:textId="2350D44F" w:rsidR="002001DF" w:rsidRDefault="002001DF" w:rsidP="00B5487C">
      <w:pPr>
        <w:spacing w:after="0" w:line="360" w:lineRule="auto"/>
      </w:pPr>
      <w:r>
        <w:t>High school information</w:t>
      </w:r>
    </w:p>
    <w:p w14:paraId="6F0AF8DA" w14:textId="3F314CF3" w:rsidR="009B5EA9" w:rsidRDefault="009B5EA9" w:rsidP="00B5487C">
      <w:pPr>
        <w:spacing w:after="0" w:line="360" w:lineRule="auto"/>
      </w:pPr>
    </w:p>
    <w:p w14:paraId="6161EDE7" w14:textId="2A060D51" w:rsidR="009B5EA9" w:rsidRPr="002001DF" w:rsidRDefault="00B5487C" w:rsidP="00B5487C">
      <w:pPr>
        <w:spacing w:after="0" w:line="360" w:lineRule="auto"/>
        <w:rPr>
          <w:b/>
        </w:rPr>
      </w:pPr>
      <w:r>
        <w:rPr>
          <w:b/>
        </w:rPr>
        <w:t xml:space="preserve">Sample </w:t>
      </w:r>
      <w:r w:rsidR="002001DF" w:rsidRPr="002001DF">
        <w:rPr>
          <w:b/>
        </w:rPr>
        <w:t>Application Information</w:t>
      </w:r>
      <w:r w:rsidR="009B5EA9" w:rsidRPr="002001DF">
        <w:rPr>
          <w:b/>
        </w:rPr>
        <w:t>:</w:t>
      </w:r>
    </w:p>
    <w:p w14:paraId="58C9FC08" w14:textId="5E733090" w:rsidR="009B5EA9" w:rsidRDefault="000427CE" w:rsidP="00B5487C">
      <w:pPr>
        <w:spacing w:after="0" w:line="360" w:lineRule="auto"/>
      </w:pPr>
      <w:bookmarkStart w:id="15" w:name="_Toc41034319"/>
      <w:r>
        <w:t>R</w:t>
      </w:r>
      <w:r w:rsidR="009B5EA9">
        <w:t>ank of program</w:t>
      </w:r>
      <w:r>
        <w:t xml:space="preserve"> choice</w:t>
      </w:r>
      <w:bookmarkEnd w:id="15"/>
    </w:p>
    <w:p w14:paraId="548FB1B2" w14:textId="6B1CC66F" w:rsidR="002001DF" w:rsidRDefault="002001DF" w:rsidP="00B5487C">
      <w:pPr>
        <w:spacing w:after="0" w:line="360" w:lineRule="auto"/>
      </w:pPr>
      <w:bookmarkStart w:id="16" w:name="_Toc41034335"/>
      <w:r>
        <w:t>C</w:t>
      </w:r>
      <w:r w:rsidR="00B5487C">
        <w:t xml:space="preserve">ount of students in year </w:t>
      </w:r>
      <w:r>
        <w:t>used to create cut</w:t>
      </w:r>
      <w:r w:rsidR="00B5487C">
        <w:t xml:space="preserve"> </w:t>
      </w:r>
      <w:r>
        <w:t>offs</w:t>
      </w:r>
      <w:bookmarkEnd w:id="16"/>
    </w:p>
    <w:p w14:paraId="27A0CE43" w14:textId="77777777" w:rsidR="002001DF" w:rsidRDefault="002001DF" w:rsidP="00B5487C">
      <w:pPr>
        <w:spacing w:after="0" w:line="360" w:lineRule="auto"/>
      </w:pPr>
      <w:bookmarkStart w:id="17" w:name="_Toc41034336"/>
      <w:r>
        <w:t>gcut85 – Top 85% (15</w:t>
      </w:r>
      <w:r w:rsidRPr="00697BA7">
        <w:rPr>
          <w:vertAlign w:val="superscript"/>
        </w:rPr>
        <w:t>th</w:t>
      </w:r>
      <w:r>
        <w:t xml:space="preserve"> percentile) </w:t>
      </w:r>
      <w:proofErr w:type="spellStart"/>
      <w:r>
        <w:t>cutoff</w:t>
      </w:r>
      <w:proofErr w:type="spellEnd"/>
      <w:r>
        <w:t xml:space="preserve"> for variable </w:t>
      </w:r>
      <w:proofErr w:type="spellStart"/>
      <w:r>
        <w:t>uoff_g</w:t>
      </w:r>
      <w:bookmarkEnd w:id="17"/>
      <w:proofErr w:type="spellEnd"/>
    </w:p>
    <w:p w14:paraId="5F159696" w14:textId="77777777" w:rsidR="002001DF" w:rsidRDefault="002001DF" w:rsidP="00B5487C">
      <w:pPr>
        <w:spacing w:after="0" w:line="360" w:lineRule="auto"/>
      </w:pPr>
      <w:bookmarkStart w:id="18" w:name="_Toc41034337"/>
      <w:r>
        <w:t>gcut95 – Top 95% (5</w:t>
      </w:r>
      <w:r w:rsidRPr="00310F02">
        <w:rPr>
          <w:vertAlign w:val="superscript"/>
        </w:rPr>
        <w:t>th</w:t>
      </w:r>
      <w:r>
        <w:t xml:space="preserve"> percentile) </w:t>
      </w:r>
      <w:proofErr w:type="spellStart"/>
      <w:r>
        <w:t>cutoff</w:t>
      </w:r>
      <w:proofErr w:type="spellEnd"/>
      <w:r>
        <w:t xml:space="preserve"> for variable </w:t>
      </w:r>
      <w:proofErr w:type="spellStart"/>
      <w:r>
        <w:t>uoff_g</w:t>
      </w:r>
      <w:bookmarkEnd w:id="18"/>
      <w:proofErr w:type="spellEnd"/>
    </w:p>
    <w:p w14:paraId="5A3EE5D0" w14:textId="337FC263" w:rsidR="002001DF" w:rsidRDefault="00E35CAB" w:rsidP="00B5487C">
      <w:pPr>
        <w:spacing w:after="0" w:line="360" w:lineRule="auto"/>
      </w:pPr>
      <w:r>
        <w:t>Student offer and response</w:t>
      </w:r>
    </w:p>
    <w:p w14:paraId="792C485C" w14:textId="2212EF54" w:rsidR="00B5487C" w:rsidRPr="002001DF" w:rsidRDefault="00B5487C" w:rsidP="00B5487C">
      <w:pPr>
        <w:spacing w:after="0" w:line="360" w:lineRule="auto"/>
      </w:pPr>
      <w:r>
        <w:t>Full or part time study</w:t>
      </w:r>
    </w:p>
    <w:p w14:paraId="53FABE0B" w14:textId="44E13D62" w:rsidR="009B5EA9" w:rsidRDefault="009B5EA9" w:rsidP="009B5EA9"/>
    <w:p w14:paraId="0FFCA40F" w14:textId="7EBF89E1" w:rsidR="00C447B3" w:rsidRPr="00531110" w:rsidRDefault="00C447B3" w:rsidP="009B5EA9">
      <w:pPr>
        <w:rPr>
          <w:b/>
        </w:rPr>
      </w:pPr>
      <w:r w:rsidRPr="00531110">
        <w:rPr>
          <w:b/>
        </w:rPr>
        <w:t>A detailed data dictionary for the OUAC data is available from the SEAL lab.</w:t>
      </w:r>
    </w:p>
    <w:p w14:paraId="15198808" w14:textId="77777777" w:rsidR="00C447B3" w:rsidRDefault="00C447B3" w:rsidP="009B5EA9"/>
    <w:p w14:paraId="50BEC731" w14:textId="790D9F05" w:rsidR="00C447B3" w:rsidRDefault="00C447B3" w:rsidP="00C447B3">
      <w:pPr>
        <w:pStyle w:val="Heading2"/>
      </w:pPr>
      <w:bookmarkStart w:id="19" w:name="_Toc65678640"/>
      <w:r>
        <w:t>Ontario Schools Data</w:t>
      </w:r>
      <w:bookmarkEnd w:id="19"/>
    </w:p>
    <w:p w14:paraId="11B5FE38" w14:textId="387333AF" w:rsidR="009B5EA9" w:rsidRDefault="009B5EA9" w:rsidP="002001DF"/>
    <w:p w14:paraId="36928582" w14:textId="5DC1F4FC" w:rsidR="00C447B3" w:rsidRDefault="00C447B3" w:rsidP="002001DF">
      <w:r>
        <w:t xml:space="preserve">The Ontario schools data is collected from a variety of sources and </w:t>
      </w:r>
      <w:r w:rsidR="00531110">
        <w:t xml:space="preserve">is </w:t>
      </w:r>
      <w:r>
        <w:t xml:space="preserve">aggregated into </w:t>
      </w:r>
      <w:r w:rsidR="00531110">
        <w:t>several</w:t>
      </w:r>
      <w:r>
        <w:t xml:space="preserve"> data set</w:t>
      </w:r>
      <w:r w:rsidR="00531110">
        <w:t>s</w:t>
      </w:r>
      <w:r>
        <w:t>.</w:t>
      </w:r>
    </w:p>
    <w:p w14:paraId="74E04953" w14:textId="112434A1" w:rsidR="00C96841" w:rsidRPr="00AE64CF" w:rsidRDefault="00C96841" w:rsidP="002001DF">
      <w:r w:rsidRPr="00C96841">
        <w:rPr>
          <w:b/>
        </w:rPr>
        <w:t xml:space="preserve">Holdings: </w:t>
      </w:r>
      <w:r w:rsidR="00AE64CF">
        <w:t>1990/91 to 2014/15 school years. Planned update to 2019/20 school year in early 2022.  A data dictionary upgrade is planned for early 2022.</w:t>
      </w:r>
    </w:p>
    <w:p w14:paraId="08C5FB6E" w14:textId="625CD57B" w:rsidR="00C447B3" w:rsidRPr="00531110" w:rsidRDefault="00531110" w:rsidP="002001DF">
      <w:pPr>
        <w:rPr>
          <w:b/>
        </w:rPr>
      </w:pPr>
      <w:r w:rsidRPr="00531110">
        <w:rPr>
          <w:b/>
        </w:rPr>
        <w:t>Sample Board information:</w:t>
      </w:r>
    </w:p>
    <w:tbl>
      <w:tblPr>
        <w:tblW w:w="3520" w:type="dxa"/>
        <w:tblLook w:val="04A0" w:firstRow="1" w:lastRow="0" w:firstColumn="1" w:lastColumn="0" w:noHBand="0" w:noVBand="1"/>
      </w:tblPr>
      <w:tblGrid>
        <w:gridCol w:w="3520"/>
      </w:tblGrid>
      <w:tr w:rsidR="006A7FEE" w:rsidRPr="006A7FEE" w14:paraId="49F4DCBA" w14:textId="77777777" w:rsidTr="006A7FEE">
        <w:trPr>
          <w:trHeight w:val="300"/>
        </w:trPr>
        <w:tc>
          <w:tcPr>
            <w:tcW w:w="3520" w:type="dxa"/>
            <w:tcBorders>
              <w:top w:val="nil"/>
              <w:left w:val="nil"/>
              <w:bottom w:val="nil"/>
              <w:right w:val="nil"/>
            </w:tcBorders>
            <w:shd w:val="clear" w:color="auto" w:fill="auto"/>
            <w:noWrap/>
            <w:vAlign w:val="bottom"/>
            <w:hideMark/>
          </w:tcPr>
          <w:p w14:paraId="07D32310" w14:textId="67D40918" w:rsidR="006A7FEE" w:rsidRPr="006A7FEE" w:rsidRDefault="00F8760B"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A</w:t>
            </w:r>
            <w:r w:rsidR="006A7FEE" w:rsidRPr="006A7FEE">
              <w:rPr>
                <w:rFonts w:ascii="Calibri" w:eastAsia="Times New Roman" w:hAnsi="Calibri" w:cs="Calibri"/>
                <w:color w:val="000000"/>
                <w:lang w:eastAsia="en-CA"/>
              </w:rPr>
              <w:t>cademic year</w:t>
            </w:r>
          </w:p>
        </w:tc>
      </w:tr>
      <w:tr w:rsidR="006A7FEE" w:rsidRPr="006A7FEE" w14:paraId="7FB162D2" w14:textId="77777777" w:rsidTr="006A7FEE">
        <w:trPr>
          <w:trHeight w:val="300"/>
        </w:trPr>
        <w:tc>
          <w:tcPr>
            <w:tcW w:w="3520" w:type="dxa"/>
            <w:tcBorders>
              <w:top w:val="nil"/>
              <w:left w:val="nil"/>
              <w:bottom w:val="nil"/>
              <w:right w:val="nil"/>
            </w:tcBorders>
            <w:shd w:val="clear" w:color="auto" w:fill="auto"/>
            <w:noWrap/>
            <w:vAlign w:val="bottom"/>
            <w:hideMark/>
          </w:tcPr>
          <w:p w14:paraId="51C4A316" w14:textId="7BC339DC"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Board identification </w:t>
            </w:r>
            <w:r w:rsidRPr="006A7FEE">
              <w:rPr>
                <w:rFonts w:ascii="Calibri" w:eastAsia="Times New Roman" w:hAnsi="Calibri" w:cs="Calibri"/>
                <w:color w:val="000000"/>
                <w:lang w:eastAsia="en-CA"/>
              </w:rPr>
              <w:t>number</w:t>
            </w:r>
          </w:p>
        </w:tc>
      </w:tr>
      <w:tr w:rsidR="006A7FEE" w:rsidRPr="006A7FEE" w14:paraId="6B8BC883" w14:textId="77777777" w:rsidTr="006A7FEE">
        <w:trPr>
          <w:trHeight w:val="300"/>
        </w:trPr>
        <w:tc>
          <w:tcPr>
            <w:tcW w:w="3520" w:type="dxa"/>
            <w:tcBorders>
              <w:top w:val="nil"/>
              <w:left w:val="nil"/>
              <w:bottom w:val="nil"/>
              <w:right w:val="nil"/>
            </w:tcBorders>
            <w:shd w:val="clear" w:color="auto" w:fill="auto"/>
            <w:noWrap/>
            <w:vAlign w:val="bottom"/>
            <w:hideMark/>
          </w:tcPr>
          <w:p w14:paraId="53291EB4" w14:textId="7536571B"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Board </w:t>
            </w:r>
            <w:r w:rsidRPr="006A7FEE">
              <w:rPr>
                <w:rFonts w:ascii="Calibri" w:eastAsia="Times New Roman" w:hAnsi="Calibri" w:cs="Calibri"/>
                <w:color w:val="000000"/>
                <w:lang w:eastAsia="en-CA"/>
              </w:rPr>
              <w:t>name</w:t>
            </w:r>
          </w:p>
        </w:tc>
      </w:tr>
      <w:tr w:rsidR="006A7FEE" w:rsidRPr="006A7FEE" w14:paraId="286AED0C" w14:textId="77777777" w:rsidTr="006A7FEE">
        <w:trPr>
          <w:trHeight w:val="300"/>
        </w:trPr>
        <w:tc>
          <w:tcPr>
            <w:tcW w:w="3520" w:type="dxa"/>
            <w:tcBorders>
              <w:top w:val="nil"/>
              <w:left w:val="nil"/>
              <w:bottom w:val="nil"/>
              <w:right w:val="nil"/>
            </w:tcBorders>
            <w:shd w:val="clear" w:color="auto" w:fill="auto"/>
            <w:noWrap/>
            <w:vAlign w:val="bottom"/>
            <w:hideMark/>
          </w:tcPr>
          <w:p w14:paraId="6C9843B8" w14:textId="5FBC1A58"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Board </w:t>
            </w:r>
            <w:r w:rsidRPr="006A7FEE">
              <w:rPr>
                <w:rFonts w:ascii="Calibri" w:eastAsia="Times New Roman" w:hAnsi="Calibri" w:cs="Calibri"/>
                <w:color w:val="000000"/>
                <w:lang w:eastAsia="en-CA"/>
              </w:rPr>
              <w:t>language</w:t>
            </w:r>
          </w:p>
        </w:tc>
      </w:tr>
      <w:tr w:rsidR="006A7FEE" w:rsidRPr="006A7FEE" w14:paraId="168897CC" w14:textId="77777777" w:rsidTr="006A7FEE">
        <w:trPr>
          <w:trHeight w:val="300"/>
        </w:trPr>
        <w:tc>
          <w:tcPr>
            <w:tcW w:w="3520" w:type="dxa"/>
            <w:tcBorders>
              <w:top w:val="nil"/>
              <w:left w:val="nil"/>
              <w:bottom w:val="nil"/>
              <w:right w:val="nil"/>
            </w:tcBorders>
            <w:shd w:val="clear" w:color="auto" w:fill="auto"/>
            <w:noWrap/>
            <w:vAlign w:val="bottom"/>
            <w:hideMark/>
          </w:tcPr>
          <w:p w14:paraId="29149AEF" w14:textId="3A303C97"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Board </w:t>
            </w:r>
            <w:r w:rsidRPr="006A7FEE">
              <w:rPr>
                <w:rFonts w:ascii="Calibri" w:eastAsia="Times New Roman" w:hAnsi="Calibri" w:cs="Calibri"/>
                <w:color w:val="000000"/>
                <w:lang w:eastAsia="en-CA"/>
              </w:rPr>
              <w:t>type</w:t>
            </w:r>
          </w:p>
        </w:tc>
      </w:tr>
      <w:tr w:rsidR="006A7FEE" w:rsidRPr="006A7FEE" w14:paraId="17B62D76" w14:textId="77777777" w:rsidTr="006A7FEE">
        <w:trPr>
          <w:trHeight w:val="300"/>
        </w:trPr>
        <w:tc>
          <w:tcPr>
            <w:tcW w:w="3520" w:type="dxa"/>
            <w:tcBorders>
              <w:top w:val="nil"/>
              <w:left w:val="nil"/>
              <w:bottom w:val="nil"/>
              <w:right w:val="nil"/>
            </w:tcBorders>
            <w:shd w:val="clear" w:color="auto" w:fill="auto"/>
            <w:noWrap/>
            <w:vAlign w:val="bottom"/>
            <w:hideMark/>
          </w:tcPr>
          <w:p w14:paraId="11341FD7" w14:textId="7D23956D"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Total </w:t>
            </w:r>
            <w:r w:rsidRPr="006A7FEE">
              <w:rPr>
                <w:rFonts w:ascii="Calibri" w:eastAsia="Times New Roman" w:hAnsi="Calibri" w:cs="Calibri"/>
                <w:color w:val="000000"/>
                <w:lang w:eastAsia="en-CA"/>
              </w:rPr>
              <w:t>enrolment</w:t>
            </w:r>
          </w:p>
        </w:tc>
      </w:tr>
      <w:tr w:rsidR="006A7FEE" w:rsidRPr="006A7FEE" w14:paraId="284DEC81" w14:textId="77777777" w:rsidTr="006A7FEE">
        <w:trPr>
          <w:trHeight w:val="300"/>
        </w:trPr>
        <w:tc>
          <w:tcPr>
            <w:tcW w:w="3520" w:type="dxa"/>
            <w:tcBorders>
              <w:top w:val="nil"/>
              <w:left w:val="nil"/>
              <w:bottom w:val="nil"/>
              <w:right w:val="nil"/>
            </w:tcBorders>
            <w:shd w:val="clear" w:color="auto" w:fill="auto"/>
            <w:noWrap/>
            <w:vAlign w:val="bottom"/>
            <w:hideMark/>
          </w:tcPr>
          <w:p w14:paraId="42FABDBE" w14:textId="68176316"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Address and postal code</w:t>
            </w:r>
          </w:p>
        </w:tc>
      </w:tr>
      <w:tr w:rsidR="006A7FEE" w:rsidRPr="006A7FEE" w14:paraId="7A81AACE" w14:textId="77777777" w:rsidTr="006A7FEE">
        <w:trPr>
          <w:trHeight w:val="300"/>
        </w:trPr>
        <w:tc>
          <w:tcPr>
            <w:tcW w:w="3520" w:type="dxa"/>
            <w:tcBorders>
              <w:top w:val="nil"/>
              <w:left w:val="nil"/>
              <w:bottom w:val="nil"/>
              <w:right w:val="nil"/>
            </w:tcBorders>
            <w:shd w:val="clear" w:color="auto" w:fill="auto"/>
            <w:noWrap/>
            <w:vAlign w:val="bottom"/>
            <w:hideMark/>
          </w:tcPr>
          <w:p w14:paraId="5076D978" w14:textId="2CDD6709" w:rsidR="006A7FEE" w:rsidRPr="006A7FEE" w:rsidRDefault="006A7FEE" w:rsidP="006A7FEE">
            <w:pPr>
              <w:spacing w:after="0" w:line="240" w:lineRule="auto"/>
              <w:rPr>
                <w:rFonts w:ascii="Calibri" w:eastAsia="Times New Roman" w:hAnsi="Calibri" w:cs="Calibri"/>
                <w:color w:val="000000"/>
                <w:lang w:eastAsia="en-CA"/>
              </w:rPr>
            </w:pPr>
          </w:p>
        </w:tc>
      </w:tr>
      <w:tr w:rsidR="006A7FEE" w:rsidRPr="006A7FEE" w14:paraId="3BA8628E" w14:textId="77777777" w:rsidTr="006A7FEE">
        <w:trPr>
          <w:trHeight w:val="68"/>
        </w:trPr>
        <w:tc>
          <w:tcPr>
            <w:tcW w:w="3520" w:type="dxa"/>
            <w:tcBorders>
              <w:top w:val="nil"/>
              <w:left w:val="nil"/>
              <w:bottom w:val="nil"/>
              <w:right w:val="nil"/>
            </w:tcBorders>
            <w:shd w:val="clear" w:color="auto" w:fill="auto"/>
            <w:noWrap/>
            <w:vAlign w:val="bottom"/>
            <w:hideMark/>
          </w:tcPr>
          <w:p w14:paraId="5B829559" w14:textId="4D5F6F8A" w:rsidR="006A7FEE" w:rsidRPr="006A7FEE" w:rsidRDefault="006A7FEE" w:rsidP="006A7FEE">
            <w:pPr>
              <w:spacing w:after="0" w:line="240" w:lineRule="auto"/>
              <w:rPr>
                <w:rFonts w:ascii="Calibri" w:eastAsia="Times New Roman" w:hAnsi="Calibri" w:cs="Calibri"/>
                <w:color w:val="000000"/>
                <w:lang w:eastAsia="en-CA"/>
              </w:rPr>
            </w:pPr>
          </w:p>
        </w:tc>
      </w:tr>
    </w:tbl>
    <w:p w14:paraId="1E76AF85" w14:textId="74D511C3" w:rsidR="00531110" w:rsidRPr="006A7FEE" w:rsidRDefault="006A7FEE" w:rsidP="002001DF">
      <w:pPr>
        <w:rPr>
          <w:b/>
        </w:rPr>
      </w:pPr>
      <w:r w:rsidRPr="006A7FEE">
        <w:rPr>
          <w:b/>
        </w:rPr>
        <w:t>Sample School Information:</w:t>
      </w:r>
    </w:p>
    <w:tbl>
      <w:tblPr>
        <w:tblW w:w="3520" w:type="dxa"/>
        <w:tblLook w:val="04A0" w:firstRow="1" w:lastRow="0" w:firstColumn="1" w:lastColumn="0" w:noHBand="0" w:noVBand="1"/>
      </w:tblPr>
      <w:tblGrid>
        <w:gridCol w:w="3520"/>
      </w:tblGrid>
      <w:tr w:rsidR="006A7FEE" w:rsidRPr="006A7FEE" w14:paraId="027C8FF7" w14:textId="77777777" w:rsidTr="006A7FEE">
        <w:trPr>
          <w:trHeight w:val="300"/>
        </w:trPr>
        <w:tc>
          <w:tcPr>
            <w:tcW w:w="3520" w:type="dxa"/>
            <w:tcBorders>
              <w:top w:val="nil"/>
              <w:left w:val="nil"/>
              <w:bottom w:val="nil"/>
              <w:right w:val="nil"/>
            </w:tcBorders>
            <w:shd w:val="clear" w:color="auto" w:fill="auto"/>
            <w:noWrap/>
            <w:vAlign w:val="bottom"/>
            <w:hideMark/>
          </w:tcPr>
          <w:p w14:paraId="5DEA599C" w14:textId="50DC4B85"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School </w:t>
            </w:r>
            <w:r w:rsidRPr="006A7FEE">
              <w:rPr>
                <w:rFonts w:ascii="Calibri" w:eastAsia="Times New Roman" w:hAnsi="Calibri" w:cs="Calibri"/>
                <w:color w:val="000000"/>
                <w:lang w:eastAsia="en-CA"/>
              </w:rPr>
              <w:t>level</w:t>
            </w:r>
          </w:p>
        </w:tc>
      </w:tr>
      <w:tr w:rsidR="006A7FEE" w:rsidRPr="006A7FEE" w14:paraId="76F86D13" w14:textId="77777777" w:rsidTr="006A7FEE">
        <w:trPr>
          <w:trHeight w:val="300"/>
        </w:trPr>
        <w:tc>
          <w:tcPr>
            <w:tcW w:w="3520" w:type="dxa"/>
            <w:tcBorders>
              <w:top w:val="nil"/>
              <w:left w:val="nil"/>
              <w:bottom w:val="nil"/>
              <w:right w:val="nil"/>
            </w:tcBorders>
            <w:shd w:val="clear" w:color="auto" w:fill="auto"/>
            <w:noWrap/>
            <w:vAlign w:val="bottom"/>
            <w:hideMark/>
          </w:tcPr>
          <w:p w14:paraId="7FABA57B" w14:textId="3C2348D1"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Board identification </w:t>
            </w:r>
            <w:r w:rsidRPr="006A7FEE">
              <w:rPr>
                <w:rFonts w:ascii="Calibri" w:eastAsia="Times New Roman" w:hAnsi="Calibri" w:cs="Calibri"/>
                <w:color w:val="000000"/>
                <w:lang w:eastAsia="en-CA"/>
              </w:rPr>
              <w:t>number</w:t>
            </w:r>
          </w:p>
        </w:tc>
      </w:tr>
      <w:tr w:rsidR="006A7FEE" w:rsidRPr="006A7FEE" w14:paraId="6ADAB23B" w14:textId="77777777" w:rsidTr="006A7FEE">
        <w:trPr>
          <w:trHeight w:val="300"/>
        </w:trPr>
        <w:tc>
          <w:tcPr>
            <w:tcW w:w="3520" w:type="dxa"/>
            <w:tcBorders>
              <w:top w:val="nil"/>
              <w:left w:val="nil"/>
              <w:bottom w:val="nil"/>
              <w:right w:val="nil"/>
            </w:tcBorders>
            <w:shd w:val="clear" w:color="auto" w:fill="auto"/>
            <w:noWrap/>
            <w:vAlign w:val="bottom"/>
            <w:hideMark/>
          </w:tcPr>
          <w:p w14:paraId="337D5961" w14:textId="592B4E17"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School identification </w:t>
            </w:r>
            <w:r w:rsidRPr="006A7FEE">
              <w:rPr>
                <w:rFonts w:ascii="Calibri" w:eastAsia="Times New Roman" w:hAnsi="Calibri" w:cs="Calibri"/>
                <w:color w:val="000000"/>
                <w:lang w:eastAsia="en-CA"/>
              </w:rPr>
              <w:t>number</w:t>
            </w:r>
          </w:p>
        </w:tc>
      </w:tr>
      <w:tr w:rsidR="006A7FEE" w:rsidRPr="006A7FEE" w14:paraId="56ED951B" w14:textId="77777777" w:rsidTr="006A7FEE">
        <w:trPr>
          <w:trHeight w:val="300"/>
        </w:trPr>
        <w:tc>
          <w:tcPr>
            <w:tcW w:w="3520" w:type="dxa"/>
            <w:tcBorders>
              <w:top w:val="nil"/>
              <w:left w:val="nil"/>
              <w:bottom w:val="nil"/>
              <w:right w:val="nil"/>
            </w:tcBorders>
            <w:shd w:val="clear" w:color="auto" w:fill="auto"/>
            <w:noWrap/>
            <w:vAlign w:val="bottom"/>
            <w:hideMark/>
          </w:tcPr>
          <w:p w14:paraId="62F47306" w14:textId="1275F866"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School </w:t>
            </w:r>
            <w:r w:rsidRPr="006A7FEE">
              <w:rPr>
                <w:rFonts w:ascii="Calibri" w:eastAsia="Times New Roman" w:hAnsi="Calibri" w:cs="Calibri"/>
                <w:color w:val="000000"/>
                <w:lang w:eastAsia="en-CA"/>
              </w:rPr>
              <w:t>name</w:t>
            </w:r>
          </w:p>
        </w:tc>
      </w:tr>
      <w:tr w:rsidR="006A7FEE" w:rsidRPr="006A7FEE" w14:paraId="4473043F" w14:textId="77777777" w:rsidTr="006A7FEE">
        <w:trPr>
          <w:trHeight w:val="300"/>
        </w:trPr>
        <w:tc>
          <w:tcPr>
            <w:tcW w:w="3520" w:type="dxa"/>
            <w:tcBorders>
              <w:top w:val="nil"/>
              <w:left w:val="nil"/>
              <w:bottom w:val="nil"/>
              <w:right w:val="nil"/>
            </w:tcBorders>
            <w:shd w:val="clear" w:color="auto" w:fill="auto"/>
            <w:noWrap/>
            <w:vAlign w:val="bottom"/>
            <w:hideMark/>
          </w:tcPr>
          <w:p w14:paraId="737E042C" w14:textId="6A10E9DD"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School </w:t>
            </w:r>
            <w:r w:rsidRPr="006A7FEE">
              <w:rPr>
                <w:rFonts w:ascii="Calibri" w:eastAsia="Times New Roman" w:hAnsi="Calibri" w:cs="Calibri"/>
                <w:color w:val="000000"/>
                <w:lang w:eastAsia="en-CA"/>
              </w:rPr>
              <w:t>type</w:t>
            </w:r>
          </w:p>
        </w:tc>
      </w:tr>
      <w:tr w:rsidR="006A7FEE" w:rsidRPr="006A7FEE" w14:paraId="62D39605" w14:textId="77777777" w:rsidTr="006A7FEE">
        <w:trPr>
          <w:trHeight w:val="300"/>
        </w:trPr>
        <w:tc>
          <w:tcPr>
            <w:tcW w:w="3520" w:type="dxa"/>
            <w:tcBorders>
              <w:top w:val="nil"/>
              <w:left w:val="nil"/>
              <w:bottom w:val="nil"/>
              <w:right w:val="nil"/>
            </w:tcBorders>
            <w:shd w:val="clear" w:color="auto" w:fill="auto"/>
            <w:noWrap/>
            <w:vAlign w:val="bottom"/>
            <w:hideMark/>
          </w:tcPr>
          <w:p w14:paraId="0B76ACE5" w14:textId="0EBBE397" w:rsidR="006A7FEE" w:rsidRPr="006A7FEE" w:rsidRDefault="00F8760B"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L</w:t>
            </w:r>
            <w:r w:rsidR="006A7FEE">
              <w:rPr>
                <w:rFonts w:ascii="Calibri" w:eastAsia="Times New Roman" w:hAnsi="Calibri" w:cs="Calibri"/>
                <w:color w:val="000000"/>
                <w:lang w:eastAsia="en-CA"/>
              </w:rPr>
              <w:t>anguage</w:t>
            </w:r>
          </w:p>
        </w:tc>
      </w:tr>
      <w:tr w:rsidR="006A7FEE" w:rsidRPr="006A7FEE" w14:paraId="2EDBB4FA" w14:textId="77777777" w:rsidTr="006A7FEE">
        <w:trPr>
          <w:trHeight w:val="300"/>
        </w:trPr>
        <w:tc>
          <w:tcPr>
            <w:tcW w:w="3520" w:type="dxa"/>
            <w:tcBorders>
              <w:top w:val="nil"/>
              <w:left w:val="nil"/>
              <w:bottom w:val="nil"/>
              <w:right w:val="nil"/>
            </w:tcBorders>
            <w:shd w:val="clear" w:color="auto" w:fill="auto"/>
            <w:noWrap/>
            <w:vAlign w:val="bottom"/>
            <w:hideMark/>
          </w:tcPr>
          <w:p w14:paraId="2DD0EA0B" w14:textId="77777777" w:rsid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lastRenderedPageBreak/>
              <w:t>Total Enrollment</w:t>
            </w:r>
          </w:p>
          <w:p w14:paraId="6A2F2CEF" w14:textId="59C48CBE" w:rsidR="00F8760B" w:rsidRPr="006A7FEE" w:rsidRDefault="00F8760B"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Class size by grade and gender</w:t>
            </w:r>
          </w:p>
        </w:tc>
      </w:tr>
      <w:tr w:rsidR="006A7FEE" w:rsidRPr="006A7FEE" w14:paraId="3BB4EB78" w14:textId="77777777" w:rsidTr="006A7FEE">
        <w:trPr>
          <w:trHeight w:val="300"/>
        </w:trPr>
        <w:tc>
          <w:tcPr>
            <w:tcW w:w="3520" w:type="dxa"/>
            <w:tcBorders>
              <w:top w:val="nil"/>
              <w:left w:val="nil"/>
              <w:bottom w:val="nil"/>
              <w:right w:val="nil"/>
            </w:tcBorders>
            <w:shd w:val="clear" w:color="auto" w:fill="auto"/>
            <w:noWrap/>
            <w:vAlign w:val="bottom"/>
            <w:hideMark/>
          </w:tcPr>
          <w:p w14:paraId="03B1ECA3" w14:textId="77777777" w:rsidR="000427CE" w:rsidRDefault="000427CE" w:rsidP="006A7FEE">
            <w:pPr>
              <w:spacing w:after="0" w:line="240" w:lineRule="auto"/>
              <w:rPr>
                <w:rFonts w:ascii="Calibri" w:eastAsia="Times New Roman" w:hAnsi="Calibri" w:cs="Calibri"/>
                <w:color w:val="000000"/>
                <w:lang w:eastAsia="en-CA"/>
              </w:rPr>
            </w:pPr>
          </w:p>
          <w:p w14:paraId="4761A2B0" w14:textId="15D767B3" w:rsidR="006A7FEE" w:rsidRDefault="006A7FEE" w:rsidP="006A7FEE">
            <w:pPr>
              <w:spacing w:after="0" w:line="240" w:lineRule="auto"/>
              <w:rPr>
                <w:rFonts w:ascii="Calibri" w:eastAsia="Times New Roman" w:hAnsi="Calibri" w:cs="Calibri"/>
                <w:b/>
                <w:color w:val="000000"/>
                <w:lang w:eastAsia="en-CA"/>
              </w:rPr>
            </w:pPr>
            <w:r w:rsidRPr="006A7FEE">
              <w:rPr>
                <w:rFonts w:ascii="Calibri" w:eastAsia="Times New Roman" w:hAnsi="Calibri" w:cs="Calibri"/>
                <w:b/>
                <w:color w:val="000000"/>
                <w:lang w:eastAsia="en-CA"/>
              </w:rPr>
              <w:t>School Catchment Information</w:t>
            </w:r>
            <w:r w:rsidR="000427CE">
              <w:rPr>
                <w:rFonts w:ascii="Calibri" w:eastAsia="Times New Roman" w:hAnsi="Calibri" w:cs="Calibri"/>
                <w:b/>
                <w:color w:val="000000"/>
                <w:lang w:eastAsia="en-CA"/>
              </w:rPr>
              <w:t xml:space="preserve"> (defined by postal code):</w:t>
            </w:r>
          </w:p>
          <w:p w14:paraId="5996374F" w14:textId="60962D1B" w:rsidR="000427CE" w:rsidRDefault="000427CE" w:rsidP="006A7FEE">
            <w:pPr>
              <w:spacing w:after="0" w:line="240" w:lineRule="auto"/>
              <w:rPr>
                <w:rFonts w:ascii="Calibri" w:eastAsia="Times New Roman" w:hAnsi="Calibri" w:cs="Calibri"/>
                <w:b/>
                <w:color w:val="000000"/>
                <w:lang w:eastAsia="en-CA"/>
              </w:rPr>
            </w:pPr>
          </w:p>
          <w:p w14:paraId="7C4D53A0" w14:textId="213DFAA0" w:rsidR="000427CE" w:rsidRDefault="000427CE" w:rsidP="006A7FEE">
            <w:pPr>
              <w:spacing w:after="0" w:line="240" w:lineRule="auto"/>
              <w:rPr>
                <w:rFonts w:ascii="Calibri" w:eastAsia="Times New Roman" w:hAnsi="Calibri" w:cs="Calibri"/>
                <w:color w:val="000000"/>
                <w:lang w:eastAsia="en-CA"/>
              </w:rPr>
            </w:pPr>
            <w:r w:rsidRPr="000427CE">
              <w:rPr>
                <w:rFonts w:ascii="Calibri" w:eastAsia="Times New Roman" w:hAnsi="Calibri" w:cs="Calibri"/>
                <w:color w:val="000000"/>
                <w:lang w:eastAsia="en-CA"/>
              </w:rPr>
              <w:t>School identification number</w:t>
            </w:r>
          </w:p>
          <w:p w14:paraId="61C4837F" w14:textId="363E31F8" w:rsidR="000427CE" w:rsidRDefault="000427C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School name</w:t>
            </w:r>
          </w:p>
          <w:p w14:paraId="0B0FBE94" w14:textId="3E23ED48" w:rsidR="000427CE" w:rsidRDefault="000427C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Grade</w:t>
            </w:r>
          </w:p>
          <w:p w14:paraId="0352AF70" w14:textId="20C4F649" w:rsidR="000427CE" w:rsidRDefault="000427C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Postal code</w:t>
            </w:r>
          </w:p>
          <w:p w14:paraId="3F29104F" w14:textId="6A797E5F" w:rsidR="000427CE" w:rsidRDefault="000427C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Male enrollment</w:t>
            </w:r>
          </w:p>
          <w:p w14:paraId="51F1EE7C" w14:textId="53E9E662" w:rsidR="000427CE" w:rsidRDefault="000427C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Female enrollment</w:t>
            </w:r>
          </w:p>
          <w:p w14:paraId="3DBAA0BB" w14:textId="560DA77C" w:rsidR="006A7FEE" w:rsidRPr="006A7FEE" w:rsidRDefault="000427CE" w:rsidP="000427C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Total enrollment</w:t>
            </w:r>
          </w:p>
        </w:tc>
      </w:tr>
    </w:tbl>
    <w:p w14:paraId="197E3C2D" w14:textId="77777777" w:rsidR="000427CE" w:rsidRDefault="000427CE" w:rsidP="002001DF">
      <w:pPr>
        <w:rPr>
          <w:b/>
        </w:rPr>
      </w:pPr>
    </w:p>
    <w:p w14:paraId="77C5B9FD" w14:textId="46572DA0" w:rsidR="006A7FEE" w:rsidRPr="006A7FEE" w:rsidRDefault="006A7FEE" w:rsidP="002001DF">
      <w:pPr>
        <w:rPr>
          <w:b/>
        </w:rPr>
      </w:pPr>
      <w:r w:rsidRPr="006A7FEE">
        <w:rPr>
          <w:b/>
        </w:rPr>
        <w:t>Sample Student Information:</w:t>
      </w:r>
    </w:p>
    <w:tbl>
      <w:tblPr>
        <w:tblW w:w="3520" w:type="dxa"/>
        <w:tblLook w:val="04A0" w:firstRow="1" w:lastRow="0" w:firstColumn="1" w:lastColumn="0" w:noHBand="0" w:noVBand="1"/>
      </w:tblPr>
      <w:tblGrid>
        <w:gridCol w:w="3520"/>
      </w:tblGrid>
      <w:tr w:rsidR="006A7FEE" w:rsidRPr="006A7FEE" w14:paraId="43E238E2" w14:textId="77777777" w:rsidTr="006A7FEE">
        <w:trPr>
          <w:trHeight w:val="300"/>
        </w:trPr>
        <w:tc>
          <w:tcPr>
            <w:tcW w:w="3520" w:type="dxa"/>
            <w:tcBorders>
              <w:top w:val="nil"/>
              <w:left w:val="nil"/>
              <w:bottom w:val="nil"/>
              <w:right w:val="nil"/>
            </w:tcBorders>
            <w:shd w:val="clear" w:color="auto" w:fill="auto"/>
            <w:noWrap/>
            <w:vAlign w:val="bottom"/>
            <w:hideMark/>
          </w:tcPr>
          <w:p w14:paraId="2B7B3FD7" w14:textId="32915C6C" w:rsidR="00E35CAB" w:rsidRDefault="00E35CAB"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Grade</w:t>
            </w:r>
          </w:p>
          <w:p w14:paraId="2A240BB7" w14:textId="28038E6A" w:rsidR="006A7FEE" w:rsidRPr="006A7FEE" w:rsidRDefault="00E35CAB"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Gender</w:t>
            </w:r>
          </w:p>
        </w:tc>
      </w:tr>
      <w:tr w:rsidR="006A7FEE" w:rsidRPr="006A7FEE" w14:paraId="002FDA69" w14:textId="77777777" w:rsidTr="006A7FEE">
        <w:trPr>
          <w:trHeight w:val="300"/>
        </w:trPr>
        <w:tc>
          <w:tcPr>
            <w:tcW w:w="3520" w:type="dxa"/>
            <w:tcBorders>
              <w:top w:val="nil"/>
              <w:left w:val="nil"/>
              <w:bottom w:val="nil"/>
              <w:right w:val="nil"/>
            </w:tcBorders>
            <w:shd w:val="clear" w:color="auto" w:fill="auto"/>
            <w:noWrap/>
            <w:vAlign w:val="bottom"/>
            <w:hideMark/>
          </w:tcPr>
          <w:p w14:paraId="58AD01EE" w14:textId="738818D6"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Male </w:t>
            </w:r>
            <w:r w:rsidRPr="006A7FEE">
              <w:rPr>
                <w:rFonts w:ascii="Calibri" w:eastAsia="Times New Roman" w:hAnsi="Calibri" w:cs="Calibri"/>
                <w:color w:val="000000"/>
                <w:lang w:eastAsia="en-CA"/>
              </w:rPr>
              <w:t>enrolment</w:t>
            </w:r>
          </w:p>
        </w:tc>
      </w:tr>
      <w:tr w:rsidR="006A7FEE" w:rsidRPr="006A7FEE" w14:paraId="4CE73D64" w14:textId="77777777" w:rsidTr="006A7FEE">
        <w:trPr>
          <w:trHeight w:val="300"/>
        </w:trPr>
        <w:tc>
          <w:tcPr>
            <w:tcW w:w="3520" w:type="dxa"/>
            <w:tcBorders>
              <w:top w:val="nil"/>
              <w:left w:val="nil"/>
              <w:bottom w:val="nil"/>
              <w:right w:val="nil"/>
            </w:tcBorders>
            <w:shd w:val="clear" w:color="auto" w:fill="auto"/>
            <w:noWrap/>
            <w:vAlign w:val="bottom"/>
            <w:hideMark/>
          </w:tcPr>
          <w:p w14:paraId="46DAA48B" w14:textId="327BA22C"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Female </w:t>
            </w:r>
            <w:r w:rsidRPr="006A7FEE">
              <w:rPr>
                <w:rFonts w:ascii="Calibri" w:eastAsia="Times New Roman" w:hAnsi="Calibri" w:cs="Calibri"/>
                <w:color w:val="000000"/>
                <w:lang w:eastAsia="en-CA"/>
              </w:rPr>
              <w:t>enrolment</w:t>
            </w:r>
          </w:p>
        </w:tc>
      </w:tr>
      <w:tr w:rsidR="006A7FEE" w:rsidRPr="006A7FEE" w14:paraId="3E56B17D" w14:textId="77777777" w:rsidTr="006A7FEE">
        <w:trPr>
          <w:trHeight w:val="300"/>
        </w:trPr>
        <w:tc>
          <w:tcPr>
            <w:tcW w:w="3520" w:type="dxa"/>
            <w:tcBorders>
              <w:top w:val="nil"/>
              <w:left w:val="nil"/>
              <w:bottom w:val="nil"/>
              <w:right w:val="nil"/>
            </w:tcBorders>
            <w:shd w:val="clear" w:color="auto" w:fill="auto"/>
            <w:noWrap/>
            <w:vAlign w:val="bottom"/>
            <w:hideMark/>
          </w:tcPr>
          <w:p w14:paraId="128974E8" w14:textId="39E2877D"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ESL </w:t>
            </w:r>
            <w:r w:rsidRPr="006A7FEE">
              <w:rPr>
                <w:rFonts w:ascii="Calibri" w:eastAsia="Times New Roman" w:hAnsi="Calibri" w:cs="Calibri"/>
                <w:color w:val="000000"/>
                <w:lang w:eastAsia="en-CA"/>
              </w:rPr>
              <w:t>status</w:t>
            </w:r>
          </w:p>
        </w:tc>
      </w:tr>
      <w:tr w:rsidR="006A7FEE" w:rsidRPr="006A7FEE" w14:paraId="2455067D" w14:textId="77777777" w:rsidTr="006A7FEE">
        <w:trPr>
          <w:trHeight w:val="300"/>
        </w:trPr>
        <w:tc>
          <w:tcPr>
            <w:tcW w:w="3520" w:type="dxa"/>
            <w:tcBorders>
              <w:top w:val="nil"/>
              <w:left w:val="nil"/>
              <w:bottom w:val="nil"/>
              <w:right w:val="nil"/>
            </w:tcBorders>
            <w:shd w:val="clear" w:color="auto" w:fill="auto"/>
            <w:noWrap/>
            <w:vAlign w:val="bottom"/>
            <w:hideMark/>
          </w:tcPr>
          <w:p w14:paraId="1EE3CDA5" w14:textId="4791A637" w:rsidR="006A7FEE" w:rsidRPr="006A7FEE" w:rsidRDefault="006A7FEE"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Special needs </w:t>
            </w:r>
            <w:r w:rsidRPr="006A7FEE">
              <w:rPr>
                <w:rFonts w:ascii="Calibri" w:eastAsia="Times New Roman" w:hAnsi="Calibri" w:cs="Calibri"/>
                <w:color w:val="000000"/>
                <w:lang w:eastAsia="en-CA"/>
              </w:rPr>
              <w:t>status</w:t>
            </w:r>
          </w:p>
        </w:tc>
      </w:tr>
    </w:tbl>
    <w:p w14:paraId="0D9CE1F9" w14:textId="7BE6FC88" w:rsidR="006A7FEE" w:rsidRDefault="006A7FEE" w:rsidP="002001DF"/>
    <w:p w14:paraId="6772E537" w14:textId="0C09C5D2" w:rsidR="006A7FEE" w:rsidRPr="006A7FEE" w:rsidRDefault="006A7FEE" w:rsidP="002001DF">
      <w:pPr>
        <w:rPr>
          <w:b/>
        </w:rPr>
      </w:pPr>
      <w:r w:rsidRPr="006A7FEE">
        <w:rPr>
          <w:b/>
        </w:rPr>
        <w:t>Teacher Information:</w:t>
      </w:r>
    </w:p>
    <w:tbl>
      <w:tblPr>
        <w:tblW w:w="3520" w:type="dxa"/>
        <w:tblLook w:val="04A0" w:firstRow="1" w:lastRow="0" w:firstColumn="1" w:lastColumn="0" w:noHBand="0" w:noVBand="1"/>
      </w:tblPr>
      <w:tblGrid>
        <w:gridCol w:w="3520"/>
      </w:tblGrid>
      <w:tr w:rsidR="006A7FEE" w:rsidRPr="006A7FEE" w14:paraId="55925BC9" w14:textId="77777777" w:rsidTr="006A7FEE">
        <w:trPr>
          <w:trHeight w:val="300"/>
        </w:trPr>
        <w:tc>
          <w:tcPr>
            <w:tcW w:w="3520" w:type="dxa"/>
            <w:tcBorders>
              <w:top w:val="nil"/>
              <w:left w:val="nil"/>
              <w:bottom w:val="nil"/>
              <w:right w:val="nil"/>
            </w:tcBorders>
            <w:shd w:val="clear" w:color="auto" w:fill="auto"/>
            <w:noWrap/>
            <w:vAlign w:val="bottom"/>
            <w:hideMark/>
          </w:tcPr>
          <w:p w14:paraId="336F72C2" w14:textId="2F97BB4E" w:rsidR="006A7FEE" w:rsidRPr="006A7FEE" w:rsidRDefault="00C96841"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Depersonalized ID</w:t>
            </w:r>
          </w:p>
        </w:tc>
      </w:tr>
      <w:tr w:rsidR="006A7FEE" w:rsidRPr="006A7FEE" w14:paraId="7CF7517D" w14:textId="77777777" w:rsidTr="006A7FEE">
        <w:trPr>
          <w:trHeight w:val="300"/>
        </w:trPr>
        <w:tc>
          <w:tcPr>
            <w:tcW w:w="3520" w:type="dxa"/>
            <w:tcBorders>
              <w:top w:val="nil"/>
              <w:left w:val="nil"/>
              <w:bottom w:val="nil"/>
              <w:right w:val="nil"/>
            </w:tcBorders>
            <w:shd w:val="clear" w:color="auto" w:fill="auto"/>
            <w:noWrap/>
            <w:vAlign w:val="bottom"/>
            <w:hideMark/>
          </w:tcPr>
          <w:p w14:paraId="6AD809A8" w14:textId="291B2B92" w:rsidR="006A7FEE" w:rsidRPr="006A7FEE" w:rsidRDefault="00F8760B"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S</w:t>
            </w:r>
            <w:r w:rsidR="00C96841">
              <w:rPr>
                <w:rFonts w:ascii="Calibri" w:eastAsia="Times New Roman" w:hAnsi="Calibri" w:cs="Calibri"/>
                <w:color w:val="000000"/>
                <w:lang w:eastAsia="en-CA"/>
              </w:rPr>
              <w:t>chool</w:t>
            </w:r>
          </w:p>
        </w:tc>
      </w:tr>
      <w:tr w:rsidR="006A7FEE" w:rsidRPr="006A7FEE" w14:paraId="4C0A8794" w14:textId="77777777" w:rsidTr="006A7FEE">
        <w:trPr>
          <w:trHeight w:val="300"/>
        </w:trPr>
        <w:tc>
          <w:tcPr>
            <w:tcW w:w="3520" w:type="dxa"/>
            <w:tcBorders>
              <w:top w:val="nil"/>
              <w:left w:val="nil"/>
              <w:bottom w:val="nil"/>
              <w:right w:val="nil"/>
            </w:tcBorders>
            <w:shd w:val="clear" w:color="auto" w:fill="auto"/>
            <w:noWrap/>
            <w:vAlign w:val="bottom"/>
            <w:hideMark/>
          </w:tcPr>
          <w:p w14:paraId="36FE1223" w14:textId="1A2AB0BE" w:rsidR="006A7FEE" w:rsidRPr="006A7FEE" w:rsidRDefault="00C96841"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Gender of </w:t>
            </w:r>
            <w:r w:rsidR="006A7FEE" w:rsidRPr="006A7FEE">
              <w:rPr>
                <w:rFonts w:ascii="Calibri" w:eastAsia="Times New Roman" w:hAnsi="Calibri" w:cs="Calibri"/>
                <w:color w:val="000000"/>
                <w:lang w:eastAsia="en-CA"/>
              </w:rPr>
              <w:t>teacher</w:t>
            </w:r>
          </w:p>
        </w:tc>
      </w:tr>
      <w:tr w:rsidR="006A7FEE" w:rsidRPr="006A7FEE" w14:paraId="5F1E1BBA" w14:textId="77777777" w:rsidTr="006A7FEE">
        <w:trPr>
          <w:trHeight w:val="300"/>
        </w:trPr>
        <w:tc>
          <w:tcPr>
            <w:tcW w:w="3520" w:type="dxa"/>
            <w:tcBorders>
              <w:top w:val="nil"/>
              <w:left w:val="nil"/>
              <w:bottom w:val="nil"/>
              <w:right w:val="nil"/>
            </w:tcBorders>
            <w:shd w:val="clear" w:color="auto" w:fill="auto"/>
            <w:noWrap/>
            <w:vAlign w:val="bottom"/>
            <w:hideMark/>
          </w:tcPr>
          <w:p w14:paraId="4B0021D1" w14:textId="041F0C41" w:rsidR="006A7FEE" w:rsidRPr="006A7FEE" w:rsidRDefault="00F8760B"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A</w:t>
            </w:r>
            <w:r w:rsidR="006A7FEE" w:rsidRPr="006A7FEE">
              <w:rPr>
                <w:rFonts w:ascii="Calibri" w:eastAsia="Times New Roman" w:hAnsi="Calibri" w:cs="Calibri"/>
                <w:color w:val="000000"/>
                <w:lang w:eastAsia="en-CA"/>
              </w:rPr>
              <w:t>ge</w:t>
            </w:r>
          </w:p>
        </w:tc>
      </w:tr>
      <w:tr w:rsidR="006A7FEE" w:rsidRPr="006A7FEE" w14:paraId="12FB49CB" w14:textId="77777777" w:rsidTr="006A7FEE">
        <w:trPr>
          <w:trHeight w:val="300"/>
        </w:trPr>
        <w:tc>
          <w:tcPr>
            <w:tcW w:w="3520" w:type="dxa"/>
            <w:tcBorders>
              <w:top w:val="nil"/>
              <w:left w:val="nil"/>
              <w:bottom w:val="nil"/>
              <w:right w:val="nil"/>
            </w:tcBorders>
            <w:shd w:val="clear" w:color="auto" w:fill="auto"/>
            <w:noWrap/>
            <w:vAlign w:val="bottom"/>
            <w:hideMark/>
          </w:tcPr>
          <w:p w14:paraId="211A8F61" w14:textId="7BDCC7C7" w:rsidR="006A7FEE" w:rsidRPr="006A7FEE" w:rsidRDefault="00F8760B" w:rsidP="006A7FEE">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P</w:t>
            </w:r>
            <w:r w:rsidR="006A7FEE" w:rsidRPr="006A7FEE">
              <w:rPr>
                <w:rFonts w:ascii="Calibri" w:eastAsia="Times New Roman" w:hAnsi="Calibri" w:cs="Calibri"/>
                <w:color w:val="000000"/>
                <w:lang w:eastAsia="en-CA"/>
              </w:rPr>
              <w:t>osition</w:t>
            </w:r>
          </w:p>
        </w:tc>
      </w:tr>
    </w:tbl>
    <w:p w14:paraId="6DF6C3CE" w14:textId="5ECE923C" w:rsidR="006A7FEE" w:rsidRDefault="006A7FEE" w:rsidP="002001DF"/>
    <w:p w14:paraId="35CCF2F2" w14:textId="264C9D93" w:rsidR="00C96841" w:rsidRPr="00C96841" w:rsidRDefault="00C96841" w:rsidP="002001DF">
      <w:pPr>
        <w:rPr>
          <w:b/>
        </w:rPr>
      </w:pPr>
      <w:r w:rsidRPr="00C96841">
        <w:rPr>
          <w:b/>
        </w:rPr>
        <w:t>School and Board Expulsion and Suspension Information:</w:t>
      </w:r>
    </w:p>
    <w:tbl>
      <w:tblPr>
        <w:tblW w:w="3520" w:type="dxa"/>
        <w:tblLook w:val="04A0" w:firstRow="1" w:lastRow="0" w:firstColumn="1" w:lastColumn="0" w:noHBand="0" w:noVBand="1"/>
      </w:tblPr>
      <w:tblGrid>
        <w:gridCol w:w="3520"/>
      </w:tblGrid>
      <w:tr w:rsidR="00C96841" w:rsidRPr="00C96841" w14:paraId="69BBE69B" w14:textId="77777777" w:rsidTr="00C96841">
        <w:trPr>
          <w:trHeight w:val="300"/>
        </w:trPr>
        <w:tc>
          <w:tcPr>
            <w:tcW w:w="3520" w:type="dxa"/>
            <w:tcBorders>
              <w:top w:val="nil"/>
              <w:left w:val="nil"/>
              <w:bottom w:val="nil"/>
              <w:right w:val="nil"/>
            </w:tcBorders>
            <w:shd w:val="clear" w:color="auto" w:fill="auto"/>
            <w:noWrap/>
            <w:vAlign w:val="bottom"/>
            <w:hideMark/>
          </w:tcPr>
          <w:p w14:paraId="3C497936" w14:textId="61045971" w:rsidR="00C96841" w:rsidRPr="00C96841" w:rsidRDefault="00C96841" w:rsidP="00C96841">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Student </w:t>
            </w:r>
            <w:r w:rsidRPr="00C96841">
              <w:rPr>
                <w:rFonts w:ascii="Calibri" w:eastAsia="Times New Roman" w:hAnsi="Calibri" w:cs="Calibri"/>
                <w:color w:val="000000"/>
                <w:lang w:eastAsia="en-CA"/>
              </w:rPr>
              <w:t>grade</w:t>
            </w:r>
          </w:p>
        </w:tc>
      </w:tr>
      <w:tr w:rsidR="00C96841" w:rsidRPr="00C96841" w14:paraId="2A58B385" w14:textId="77777777" w:rsidTr="00C96841">
        <w:trPr>
          <w:trHeight w:val="300"/>
        </w:trPr>
        <w:tc>
          <w:tcPr>
            <w:tcW w:w="3520" w:type="dxa"/>
            <w:tcBorders>
              <w:top w:val="nil"/>
              <w:left w:val="nil"/>
              <w:bottom w:val="nil"/>
              <w:right w:val="nil"/>
            </w:tcBorders>
            <w:shd w:val="clear" w:color="auto" w:fill="auto"/>
            <w:noWrap/>
            <w:vAlign w:val="bottom"/>
            <w:hideMark/>
          </w:tcPr>
          <w:p w14:paraId="688AA7EA" w14:textId="4D6A7CFE" w:rsidR="00C96841" w:rsidRPr="00C96841" w:rsidRDefault="00C96841" w:rsidP="00C96841">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Exceptionality of student</w:t>
            </w:r>
          </w:p>
        </w:tc>
      </w:tr>
      <w:tr w:rsidR="00C96841" w:rsidRPr="00C96841" w14:paraId="1AD635F5" w14:textId="77777777" w:rsidTr="00C96841">
        <w:trPr>
          <w:trHeight w:val="300"/>
        </w:trPr>
        <w:tc>
          <w:tcPr>
            <w:tcW w:w="3520" w:type="dxa"/>
            <w:tcBorders>
              <w:top w:val="nil"/>
              <w:left w:val="nil"/>
              <w:bottom w:val="nil"/>
              <w:right w:val="nil"/>
            </w:tcBorders>
            <w:shd w:val="clear" w:color="auto" w:fill="auto"/>
            <w:noWrap/>
            <w:vAlign w:val="bottom"/>
            <w:hideMark/>
          </w:tcPr>
          <w:p w14:paraId="27EBC44B" w14:textId="30BDB855" w:rsidR="00C96841" w:rsidRPr="00C96841" w:rsidRDefault="00C96841" w:rsidP="00C96841">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Number of times incident </w:t>
            </w:r>
            <w:r w:rsidRPr="00C96841">
              <w:rPr>
                <w:rFonts w:ascii="Calibri" w:eastAsia="Times New Roman" w:hAnsi="Calibri" w:cs="Calibri"/>
                <w:color w:val="000000"/>
                <w:lang w:eastAsia="en-CA"/>
              </w:rPr>
              <w:t>occurre</w:t>
            </w:r>
            <w:r>
              <w:rPr>
                <w:rFonts w:ascii="Calibri" w:eastAsia="Times New Roman" w:hAnsi="Calibri" w:cs="Calibri"/>
                <w:color w:val="000000"/>
                <w:lang w:eastAsia="en-CA"/>
              </w:rPr>
              <w:t>d</w:t>
            </w:r>
          </w:p>
        </w:tc>
      </w:tr>
      <w:tr w:rsidR="00C96841" w:rsidRPr="00C96841" w14:paraId="72103799" w14:textId="77777777" w:rsidTr="00C96841">
        <w:trPr>
          <w:trHeight w:val="300"/>
        </w:trPr>
        <w:tc>
          <w:tcPr>
            <w:tcW w:w="3520" w:type="dxa"/>
            <w:tcBorders>
              <w:top w:val="nil"/>
              <w:left w:val="nil"/>
              <w:bottom w:val="nil"/>
              <w:right w:val="nil"/>
            </w:tcBorders>
            <w:shd w:val="clear" w:color="auto" w:fill="auto"/>
            <w:noWrap/>
            <w:vAlign w:val="bottom"/>
            <w:hideMark/>
          </w:tcPr>
          <w:p w14:paraId="101789DA" w14:textId="73914073" w:rsidR="00C96841" w:rsidRPr="00C96841" w:rsidRDefault="00C96841" w:rsidP="00C96841">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Number of male </w:t>
            </w:r>
            <w:r w:rsidRPr="00C96841">
              <w:rPr>
                <w:rFonts w:ascii="Calibri" w:eastAsia="Times New Roman" w:hAnsi="Calibri" w:cs="Calibri"/>
                <w:color w:val="000000"/>
                <w:lang w:eastAsia="en-CA"/>
              </w:rPr>
              <w:t>students</w:t>
            </w:r>
          </w:p>
        </w:tc>
      </w:tr>
      <w:tr w:rsidR="00C96841" w:rsidRPr="00C96841" w14:paraId="5D5491D6" w14:textId="77777777" w:rsidTr="00C96841">
        <w:trPr>
          <w:trHeight w:val="300"/>
        </w:trPr>
        <w:tc>
          <w:tcPr>
            <w:tcW w:w="3520" w:type="dxa"/>
            <w:tcBorders>
              <w:top w:val="nil"/>
              <w:left w:val="nil"/>
              <w:bottom w:val="nil"/>
              <w:right w:val="nil"/>
            </w:tcBorders>
            <w:shd w:val="clear" w:color="auto" w:fill="auto"/>
            <w:noWrap/>
            <w:vAlign w:val="bottom"/>
            <w:hideMark/>
          </w:tcPr>
          <w:p w14:paraId="7331ECC1" w14:textId="5C255D9B" w:rsidR="00C96841" w:rsidRPr="00C96841" w:rsidRDefault="00C96841" w:rsidP="00C96841">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Number of female </w:t>
            </w:r>
            <w:r w:rsidRPr="00C96841">
              <w:rPr>
                <w:rFonts w:ascii="Calibri" w:eastAsia="Times New Roman" w:hAnsi="Calibri" w:cs="Calibri"/>
                <w:color w:val="000000"/>
                <w:lang w:eastAsia="en-CA"/>
              </w:rPr>
              <w:t>students</w:t>
            </w:r>
          </w:p>
        </w:tc>
      </w:tr>
    </w:tbl>
    <w:p w14:paraId="6445D722" w14:textId="4896261C" w:rsidR="00C96841" w:rsidRDefault="00C96841" w:rsidP="002001DF"/>
    <w:p w14:paraId="4340DF42" w14:textId="2B40B987" w:rsidR="00F8760B" w:rsidRDefault="00F8760B" w:rsidP="002001DF">
      <w:pPr>
        <w:rPr>
          <w:b/>
        </w:rPr>
      </w:pPr>
      <w:r w:rsidRPr="00F8760B">
        <w:rPr>
          <w:b/>
        </w:rPr>
        <w:t>A codebook for the Ontario Schools data is available from the SEAL Lab.</w:t>
      </w:r>
    </w:p>
    <w:p w14:paraId="6D1A4130" w14:textId="77777777" w:rsidR="00F8760B" w:rsidRPr="00F8760B" w:rsidRDefault="00F8760B" w:rsidP="002001DF">
      <w:pPr>
        <w:rPr>
          <w:b/>
        </w:rPr>
      </w:pPr>
    </w:p>
    <w:p w14:paraId="5402E57F" w14:textId="77777777" w:rsidR="00F8760B" w:rsidRDefault="00F8760B">
      <w:pPr>
        <w:rPr>
          <w:rFonts w:asciiTheme="majorHAnsi" w:eastAsiaTheme="majorEastAsia" w:hAnsiTheme="majorHAnsi" w:cstheme="majorBidi"/>
          <w:b/>
          <w:color w:val="2E74B5" w:themeColor="accent1" w:themeShade="BF"/>
          <w:sz w:val="26"/>
          <w:szCs w:val="26"/>
          <w:lang w:val="en-US"/>
        </w:rPr>
      </w:pPr>
      <w:r>
        <w:rPr>
          <w:lang w:val="en-US"/>
        </w:rPr>
        <w:br w:type="page"/>
      </w:r>
    </w:p>
    <w:p w14:paraId="508CB5B9" w14:textId="0A0DF1D3" w:rsidR="001338C8" w:rsidRPr="001338C8" w:rsidRDefault="004E4722" w:rsidP="001338C8">
      <w:pPr>
        <w:pStyle w:val="Heading2"/>
        <w:rPr>
          <w:lang w:val="en-US"/>
        </w:rPr>
      </w:pPr>
      <w:bookmarkStart w:id="20" w:name="_Toc65678641"/>
      <w:r>
        <w:rPr>
          <w:lang w:val="en-US"/>
        </w:rPr>
        <w:lastRenderedPageBreak/>
        <w:t>EQAO (Educ</w:t>
      </w:r>
      <w:r w:rsidR="006B17B8">
        <w:rPr>
          <w:lang w:val="en-US"/>
        </w:rPr>
        <w:t>a</w:t>
      </w:r>
      <w:r>
        <w:rPr>
          <w:lang w:val="en-US"/>
        </w:rPr>
        <w:t>tion</w:t>
      </w:r>
      <w:r w:rsidR="006B17B8">
        <w:rPr>
          <w:lang w:val="en-US"/>
        </w:rPr>
        <w:t xml:space="preserve"> Quality and Accountability Office) Data</w:t>
      </w:r>
      <w:bookmarkEnd w:id="20"/>
    </w:p>
    <w:p w14:paraId="1B7B7B15" w14:textId="249FC6A0" w:rsidR="001338C8" w:rsidRDefault="001338C8">
      <w:pPr>
        <w:rPr>
          <w:lang w:val="en-US"/>
        </w:rPr>
      </w:pPr>
    </w:p>
    <w:p w14:paraId="2093BE5F" w14:textId="7FDD3E0F" w:rsidR="00F8760B" w:rsidRDefault="00C01FED">
      <w:pPr>
        <w:rPr>
          <w:lang w:val="en-US"/>
        </w:rPr>
      </w:pPr>
      <w:r>
        <w:rPr>
          <w:lang w:val="en-US"/>
        </w:rPr>
        <w:t>The current holdings of EQAO data cover the 2004/05 to 2013/14 school years.  The data contains student level EQAO performance and the student level survey results.  Cohort analysis across Gr</w:t>
      </w:r>
      <w:r w:rsidR="00A36F95">
        <w:rPr>
          <w:lang w:val="en-US"/>
        </w:rPr>
        <w:t xml:space="preserve">ades </w:t>
      </w:r>
      <w:r>
        <w:rPr>
          <w:lang w:val="en-US"/>
        </w:rPr>
        <w:t>3, 6 and 9 EQAO results is feasible.</w:t>
      </w:r>
    </w:p>
    <w:p w14:paraId="2877758B" w14:textId="65727342" w:rsidR="00843767" w:rsidRDefault="00C01FED">
      <w:pPr>
        <w:rPr>
          <w:lang w:val="en-US"/>
        </w:rPr>
      </w:pPr>
      <w:r>
        <w:rPr>
          <w:lang w:val="en-US"/>
        </w:rPr>
        <w:t>Sample information is not provided in this document given the confidential nature of this information and existing data sharing agreements.  Contact the SEAL Lab to discuss data queries.</w:t>
      </w:r>
    </w:p>
    <w:p w14:paraId="72BC882F" w14:textId="77777777" w:rsidR="00C01FED" w:rsidRDefault="00C01FED">
      <w:pPr>
        <w:rPr>
          <w:rFonts w:asciiTheme="majorHAnsi" w:eastAsiaTheme="majorEastAsia" w:hAnsiTheme="majorHAnsi" w:cstheme="majorBidi"/>
          <w:b/>
          <w:bCs/>
          <w:color w:val="2E74B5" w:themeColor="accent1" w:themeShade="BF"/>
          <w:sz w:val="32"/>
          <w:szCs w:val="32"/>
          <w:lang w:val="en-US"/>
        </w:rPr>
      </w:pPr>
    </w:p>
    <w:p w14:paraId="506143B2" w14:textId="434AD26D" w:rsidR="006B17B8" w:rsidRDefault="006B17B8" w:rsidP="006B17B8">
      <w:pPr>
        <w:pStyle w:val="Heading1"/>
        <w:rPr>
          <w:b/>
          <w:bCs/>
          <w:lang w:val="en-US"/>
        </w:rPr>
      </w:pPr>
      <w:bookmarkStart w:id="21" w:name="_Toc65678642"/>
      <w:r>
        <w:rPr>
          <w:b/>
          <w:bCs/>
          <w:lang w:val="en-US"/>
        </w:rPr>
        <w:t>Canadian Charity Data</w:t>
      </w:r>
      <w:bookmarkEnd w:id="21"/>
    </w:p>
    <w:p w14:paraId="7C3E2C1E" w14:textId="76011223" w:rsidR="006461BB" w:rsidRDefault="00531110" w:rsidP="006461BB">
      <w:pPr>
        <w:rPr>
          <w:lang w:val="en-US"/>
        </w:rPr>
      </w:pPr>
      <w:r>
        <w:rPr>
          <w:noProof/>
          <w:sz w:val="24"/>
          <w:szCs w:val="24"/>
          <w:lang w:eastAsia="en-CA"/>
        </w:rPr>
        <mc:AlternateContent>
          <mc:Choice Requires="wps">
            <w:drawing>
              <wp:anchor distT="0" distB="0" distL="114300" distR="114300" simplePos="0" relativeHeight="251667456" behindDoc="0" locked="0" layoutInCell="1" allowOverlap="1" wp14:anchorId="3444EC50" wp14:editId="0AE52505">
                <wp:simplePos x="0" y="0"/>
                <wp:positionH relativeFrom="margin">
                  <wp:align>left</wp:align>
                </wp:positionH>
                <wp:positionV relativeFrom="paragraph">
                  <wp:posOffset>68580</wp:posOffset>
                </wp:positionV>
                <wp:extent cx="601027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6010275"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2B85B" id="Straight Connector 6" o:spid="_x0000_s1026" style="position:absolute;flip:y;z-index:251667456;visibility:visible;mso-wrap-style:square;mso-wrap-distance-left:9pt;mso-wrap-distance-top:0;mso-wrap-distance-right:9pt;mso-wrap-distance-bottom:0;mso-position-horizontal:left;mso-position-horizontal-relative:margin;mso-position-vertical:absolute;mso-position-vertical-relative:text" from="0,5.4pt" to="473.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" strokecolor="#2e74b5 [2404]" strokeweight=".5pt">
                <v:stroke joinstyle="miter"/>
                <w10:wrap anchorx="margin"/>
              </v:line>
            </w:pict>
          </mc:Fallback>
        </mc:AlternateContent>
      </w:r>
    </w:p>
    <w:p w14:paraId="3CEE24DA" w14:textId="3149C46B" w:rsidR="00531110" w:rsidRPr="006461BB" w:rsidRDefault="00531110" w:rsidP="006461BB">
      <w:pPr>
        <w:rPr>
          <w:lang w:val="en-US"/>
        </w:rPr>
      </w:pPr>
    </w:p>
    <w:p w14:paraId="456C98AD" w14:textId="39754278" w:rsidR="006B17B8" w:rsidRDefault="006B17B8" w:rsidP="006B17B8">
      <w:pPr>
        <w:pStyle w:val="Heading2"/>
        <w:rPr>
          <w:lang w:val="en-US"/>
        </w:rPr>
      </w:pPr>
      <w:bookmarkStart w:id="22" w:name="_Toc65678643"/>
      <w:r>
        <w:rPr>
          <w:lang w:val="en-US"/>
        </w:rPr>
        <w:t>CRA T3010 Canadian Charity Returns</w:t>
      </w:r>
      <w:r w:rsidR="006461BB">
        <w:rPr>
          <w:lang w:val="en-US"/>
        </w:rPr>
        <w:t xml:space="preserve"> Data</w:t>
      </w:r>
      <w:bookmarkEnd w:id="22"/>
    </w:p>
    <w:p w14:paraId="6283BD4C" w14:textId="77777777" w:rsidR="00963EAA" w:rsidRPr="00963EAA" w:rsidRDefault="00963EAA" w:rsidP="00963EAA">
      <w:pPr>
        <w:rPr>
          <w:lang w:val="en-US"/>
        </w:rPr>
      </w:pPr>
    </w:p>
    <w:p w14:paraId="76774F07" w14:textId="21051F33" w:rsidR="00963EAA" w:rsidRPr="00963EAA" w:rsidRDefault="00963EAA" w:rsidP="00963EAA">
      <w:pPr>
        <w:rPr>
          <w:rFonts w:cstheme="minorHAnsi"/>
          <w:lang w:val="en-US"/>
        </w:rPr>
      </w:pPr>
      <w:r w:rsidRPr="00963EAA">
        <w:rPr>
          <w:rFonts w:cstheme="minorHAnsi"/>
          <w:lang w:val="en-US"/>
        </w:rPr>
        <w:t xml:space="preserve">The T3010 is the tax return that must be filed by all registered Canadian charities under the Income Tax act. </w:t>
      </w:r>
      <w:r w:rsidR="00E35CAB">
        <w:rPr>
          <w:rFonts w:cstheme="minorHAnsi"/>
          <w:lang w:val="en-US"/>
        </w:rPr>
        <w:t xml:space="preserve">Canadian charities are </w:t>
      </w:r>
      <w:r w:rsidRPr="00963EAA">
        <w:rPr>
          <w:rFonts w:cstheme="minorHAnsi"/>
          <w:lang w:val="en-US"/>
        </w:rPr>
        <w:t>tax-exempt, but the CRA collects T3010 data and renders it publically available so that governments, private donors, and the general public know what charities are doing and how charities are using their resources.</w:t>
      </w:r>
    </w:p>
    <w:p w14:paraId="5A1FA764" w14:textId="77777777" w:rsidR="00963EAA" w:rsidRPr="00963EAA" w:rsidRDefault="00963EAA" w:rsidP="00963EAA">
      <w:pPr>
        <w:rPr>
          <w:rFonts w:cstheme="minorHAnsi"/>
          <w:lang w:val="en-US"/>
        </w:rPr>
      </w:pPr>
      <w:r w:rsidRPr="00963EAA">
        <w:rPr>
          <w:rFonts w:cstheme="minorHAnsi"/>
          <w:lang w:val="en-US"/>
        </w:rPr>
        <w:t xml:space="preserve">The main penalty for not filing a tax return is the revoking of a charity’s charitable status.  Having a charitable status allows the charity to be tax-exempt and to be able to issue tax receipts that allow donors to reduce the amount of income tax they pay. </w:t>
      </w:r>
    </w:p>
    <w:p w14:paraId="0B659E3E" w14:textId="77777777" w:rsidR="00963EAA" w:rsidRPr="00963EAA" w:rsidRDefault="00963EAA" w:rsidP="00963EAA">
      <w:pPr>
        <w:rPr>
          <w:rFonts w:cstheme="minorHAnsi"/>
          <w:lang w:val="en-US"/>
        </w:rPr>
      </w:pPr>
      <w:r w:rsidRPr="00963EAA">
        <w:rPr>
          <w:rFonts w:cstheme="minorHAnsi"/>
          <w:lang w:val="en-US"/>
        </w:rPr>
        <w:t>As of June 1, 2019, returns could be filed on paper or electronically, but prior to then, all returns were filed on paper. Charities all have different fiscal period end dates, and the T3010 return must be filed within 6 months of the charity’s fiscal period end date.</w:t>
      </w:r>
    </w:p>
    <w:p w14:paraId="431DF69E" w14:textId="77777777" w:rsidR="00963EAA" w:rsidRDefault="00963EAA" w:rsidP="00963EAA">
      <w:pPr>
        <w:rPr>
          <w:rFonts w:cstheme="minorHAnsi"/>
          <w:lang w:val="en-US"/>
        </w:rPr>
      </w:pPr>
      <w:r w:rsidRPr="00963EAA">
        <w:rPr>
          <w:rFonts w:cstheme="minorHAnsi"/>
          <w:lang w:val="en-US"/>
        </w:rPr>
        <w:t xml:space="preserve">The T3010 itself collects information on a charity’s programs, fundraising, financial accounts, employees and volunteers, activities outside Canada, and political activities. Charities are also mailed Form TF725, the Registered Charity Basic Information Sheet. The TF725 is mailed to charities already filled out with information from the CRA’s records. Charities are asked to review the TF725 and report any changes or inaccuracies each year, and attach it to their T3010. Information from the TF725 is in the IDENT tables in the raw data. Charities also need to include Form T1235, the Directors, Trustees and Like Officials Worksheet, which collects a list of the charity’s directors and trustees. If applicable, charities also submit a list of the people and organizations to whom they made donations in Form T1236, Qualified donees worksheet/ Amounts provided to other organizations.  </w:t>
      </w:r>
    </w:p>
    <w:p w14:paraId="54746E1D" w14:textId="5ECB4E7D" w:rsidR="00963EAA" w:rsidRDefault="00963EAA" w:rsidP="00963EAA">
      <w:pPr>
        <w:rPr>
          <w:rFonts w:cstheme="minorHAnsi"/>
          <w:lang w:val="en-US"/>
        </w:rPr>
      </w:pPr>
      <w:r w:rsidRPr="00963EAA">
        <w:rPr>
          <w:rFonts w:cstheme="minorHAnsi"/>
          <w:lang w:val="en-US"/>
        </w:rPr>
        <w:t>The data cleaned and hosted here is the T3010, TF725, T1235, and T1236. The RC232 Ontario Corporations Information Act Annual Return and T2081 Excess Corporate Holdings Worksheet for Private Foundation’s forms are also part of a charity’s tax return in some circumstances, but data from those forms is not cleaned or hosted here.</w:t>
      </w:r>
    </w:p>
    <w:p w14:paraId="388EEAE0" w14:textId="1312E69C" w:rsidR="00874E8D" w:rsidRDefault="00874E8D" w:rsidP="00963EAA">
      <w:pPr>
        <w:rPr>
          <w:rFonts w:cstheme="minorHAnsi"/>
          <w:lang w:val="en-US"/>
        </w:rPr>
      </w:pPr>
      <w:r>
        <w:rPr>
          <w:rFonts w:cstheme="minorHAnsi"/>
          <w:lang w:val="en-US"/>
        </w:rPr>
        <w:lastRenderedPageBreak/>
        <w:t xml:space="preserve">The SEAL Lab T3010 data </w:t>
      </w:r>
      <w:r w:rsidR="00C23984">
        <w:rPr>
          <w:rFonts w:cstheme="minorHAnsi"/>
          <w:lang w:val="en-US"/>
        </w:rPr>
        <w:t xml:space="preserve">is currently available for </w:t>
      </w:r>
      <w:r>
        <w:rPr>
          <w:rFonts w:cstheme="minorHAnsi"/>
          <w:lang w:val="en-US"/>
        </w:rPr>
        <w:t>download from the SEAL Datavers</w:t>
      </w:r>
      <w:r w:rsidR="00A36F95">
        <w:rPr>
          <w:rFonts w:cstheme="minorHAnsi"/>
          <w:lang w:val="en-US"/>
        </w:rPr>
        <w:t>e site.  Check the SEAL website at</w:t>
      </w:r>
      <w:r>
        <w:rPr>
          <w:rFonts w:cstheme="minorHAnsi"/>
          <w:lang w:val="en-US"/>
        </w:rPr>
        <w:t xml:space="preserve"> </w:t>
      </w:r>
      <w:r w:rsidRPr="00874E8D">
        <w:rPr>
          <w:rFonts w:cstheme="minorHAnsi"/>
          <w:u w:val="single"/>
          <w:lang w:val="en-US"/>
        </w:rPr>
        <w:t>seal.mcmaster.ca</w:t>
      </w:r>
      <w:r>
        <w:rPr>
          <w:rFonts w:cstheme="minorHAnsi"/>
          <w:lang w:val="en-US"/>
        </w:rPr>
        <w:t xml:space="preserve"> to get access to this data.</w:t>
      </w:r>
    </w:p>
    <w:p w14:paraId="124B62C8" w14:textId="5E335CB5" w:rsidR="00843767" w:rsidRDefault="00874E8D">
      <w:pPr>
        <w:rPr>
          <w:rFonts w:cstheme="minorHAnsi"/>
          <w:b/>
          <w:lang w:val="en-US"/>
        </w:rPr>
      </w:pPr>
      <w:r>
        <w:rPr>
          <w:rFonts w:cstheme="minorHAnsi"/>
          <w:b/>
          <w:lang w:val="en-US"/>
        </w:rPr>
        <w:t>A data dictionary is available for download from the SEAL Lab Dataverse site.</w:t>
      </w:r>
    </w:p>
    <w:p w14:paraId="737885BC" w14:textId="77777777" w:rsidR="00874E8D" w:rsidRDefault="00874E8D">
      <w:pPr>
        <w:rPr>
          <w:rFonts w:asciiTheme="majorHAnsi" w:eastAsiaTheme="majorEastAsia" w:hAnsiTheme="majorHAnsi" w:cstheme="majorBidi"/>
          <w:b/>
          <w:bCs/>
          <w:color w:val="2E74B5" w:themeColor="accent1" w:themeShade="BF"/>
          <w:sz w:val="32"/>
          <w:szCs w:val="32"/>
          <w:lang w:val="en-US"/>
        </w:rPr>
      </w:pPr>
    </w:p>
    <w:p w14:paraId="48F578D5" w14:textId="2CB0B639" w:rsidR="006B17B8" w:rsidRPr="001338C8" w:rsidRDefault="00BD63F0" w:rsidP="006B17B8">
      <w:pPr>
        <w:pStyle w:val="Heading1"/>
        <w:rPr>
          <w:b/>
          <w:bCs/>
          <w:lang w:val="en-US"/>
        </w:rPr>
      </w:pPr>
      <w:bookmarkStart w:id="23" w:name="_Toc65678644"/>
      <w:r>
        <w:rPr>
          <w:b/>
          <w:bCs/>
          <w:lang w:val="en-US"/>
        </w:rPr>
        <w:t>Social Welfare Data</w:t>
      </w:r>
      <w:bookmarkEnd w:id="23"/>
    </w:p>
    <w:p w14:paraId="05B21540" w14:textId="0B27B41D" w:rsidR="006B17B8" w:rsidRDefault="00531110" w:rsidP="001338C8">
      <w:pPr>
        <w:rPr>
          <w:b/>
          <w:lang w:val="en-US"/>
        </w:rPr>
      </w:pPr>
      <w:r>
        <w:rPr>
          <w:noProof/>
          <w:sz w:val="24"/>
          <w:szCs w:val="24"/>
          <w:lang w:eastAsia="en-CA"/>
        </w:rPr>
        <mc:AlternateContent>
          <mc:Choice Requires="wps">
            <w:drawing>
              <wp:anchor distT="0" distB="0" distL="114300" distR="114300" simplePos="0" relativeHeight="251669504" behindDoc="0" locked="0" layoutInCell="1" allowOverlap="1" wp14:anchorId="60809D38" wp14:editId="5013CFF0">
                <wp:simplePos x="0" y="0"/>
                <wp:positionH relativeFrom="margin">
                  <wp:align>left</wp:align>
                </wp:positionH>
                <wp:positionV relativeFrom="paragraph">
                  <wp:posOffset>68580</wp:posOffset>
                </wp:positionV>
                <wp:extent cx="6010275" cy="95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6010275"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CEB692" id="Straight Connector 7" o:spid="_x0000_s1026" style="position:absolute;flip:y;z-index:251669504;visibility:visible;mso-wrap-style:square;mso-wrap-distance-left:9pt;mso-wrap-distance-top:0;mso-wrap-distance-right:9pt;mso-wrap-distance-bottom:0;mso-position-horizontal:left;mso-position-horizontal-relative:margin;mso-position-vertical:absolute;mso-position-vertical-relative:text" from="0,5.4pt" to="473.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" strokecolor="#2e74b5 [2404]" strokeweight=".5pt">
                <v:stroke joinstyle="miter"/>
                <w10:wrap anchorx="margin"/>
              </v:line>
            </w:pict>
          </mc:Fallback>
        </mc:AlternateContent>
      </w:r>
    </w:p>
    <w:p w14:paraId="0528B2A0" w14:textId="35FECDBE" w:rsidR="006B17B8" w:rsidRDefault="006B17B8" w:rsidP="001338C8">
      <w:pPr>
        <w:rPr>
          <w:b/>
          <w:lang w:val="en-US"/>
        </w:rPr>
      </w:pPr>
    </w:p>
    <w:p w14:paraId="3AE12EDD" w14:textId="7A06DA66" w:rsidR="006B17B8" w:rsidRPr="001338C8" w:rsidRDefault="00BD63F0" w:rsidP="006B17B8">
      <w:pPr>
        <w:pStyle w:val="Heading2"/>
        <w:rPr>
          <w:lang w:val="en-US"/>
        </w:rPr>
      </w:pPr>
      <w:bookmarkStart w:id="24" w:name="_Toc65678645"/>
      <w:r>
        <w:rPr>
          <w:lang w:val="en-US"/>
        </w:rPr>
        <w:t>Food Bank Client and Usage Data</w:t>
      </w:r>
      <w:bookmarkEnd w:id="24"/>
    </w:p>
    <w:p w14:paraId="55364107" w14:textId="0C736E25" w:rsidR="006B17B8" w:rsidRDefault="006B17B8" w:rsidP="001338C8">
      <w:pPr>
        <w:rPr>
          <w:b/>
          <w:lang w:val="en-US"/>
        </w:rPr>
      </w:pPr>
    </w:p>
    <w:p w14:paraId="3795D2A6" w14:textId="5913C17B" w:rsidR="00A36F95" w:rsidRDefault="00A36F95" w:rsidP="00A36F95">
      <w:pPr>
        <w:ind w:firstLine="720"/>
      </w:pPr>
      <w:r>
        <w:t>This</w:t>
      </w:r>
      <w:r w:rsidR="00C23984">
        <w:t xml:space="preserve"> is the administrative data </w:t>
      </w:r>
      <w:r>
        <w:t xml:space="preserve">from a food bank hub in a metropolitan area in </w:t>
      </w:r>
      <w:proofErr w:type="gramStart"/>
      <w:r>
        <w:t>Ontario, that</w:t>
      </w:r>
      <w:proofErr w:type="gramEnd"/>
      <w:r>
        <w:t xml:space="preserve"> supports a network of the ten major food banks. It covers April 1 2014 through December 2020, and contains an observation for e</w:t>
      </w:r>
      <w:r w:rsidR="00E35CAB">
        <w:t xml:space="preserve">ach food bank visit </w:t>
      </w:r>
      <w:r>
        <w:t>during that period with the following exceptions.  Some food banks started tracking user information after April 1 2014.  Other food banks have opened, closed, relocated, or changed their target audience (e.g. only youth or only seniors) during this period. Some organizations have “food pantries” which provide a small amount of food to act as emergency supplies for people in urgent need. The major food banks operate on a much larger scale, typically serving over 200 households with a bigger variety of food design</w:t>
      </w:r>
      <w:r w:rsidR="00C23984">
        <w:t xml:space="preserve">ed to meet nutritional needs.  This data </w:t>
      </w:r>
      <w:r>
        <w:t>contains all information ab</w:t>
      </w:r>
      <w:r w:rsidR="00E35CAB">
        <w:t xml:space="preserve">out food bank users </w:t>
      </w:r>
      <w:r>
        <w:t xml:space="preserve">over this period. </w:t>
      </w:r>
    </w:p>
    <w:p w14:paraId="10ADE88F" w14:textId="4308D77A" w:rsidR="006B17B8" w:rsidRDefault="00A36F95" w:rsidP="001338C8">
      <w:r w:rsidRPr="00A36F95">
        <w:t>The data covers the following broad areas:</w:t>
      </w:r>
    </w:p>
    <w:p w14:paraId="453F3478" w14:textId="0DB3AFD3" w:rsidR="00A36F95" w:rsidRDefault="00A36F95" w:rsidP="001338C8">
      <w:r>
        <w:t>Food bank visited and data of visit</w:t>
      </w:r>
    </w:p>
    <w:p w14:paraId="416CEAD3" w14:textId="7A2FFAE0" w:rsidR="00A36F95" w:rsidRDefault="00A36F95" w:rsidP="001338C8">
      <w:r>
        <w:t>Access to special food bank programs e.g. Christmas gift program</w:t>
      </w:r>
    </w:p>
    <w:p w14:paraId="4FFE4625" w14:textId="50E63348" w:rsidR="00A36F95" w:rsidRDefault="00A36F95" w:rsidP="001338C8">
      <w:r>
        <w:t>Family characteristics such as number and type of household head(s), children, extended families, economic households composed of unrelated individuals</w:t>
      </w:r>
    </w:p>
    <w:p w14:paraId="2A4A2A06" w14:textId="4BF901DB" w:rsidR="00871A44" w:rsidRDefault="00871A44" w:rsidP="001338C8">
      <w:r>
        <w:t>Income sources and amount by various types e.g. ODSP, WI, wage income etc.</w:t>
      </w:r>
    </w:p>
    <w:p w14:paraId="2AC91549" w14:textId="2BF5982A" w:rsidR="00871A44" w:rsidRDefault="00871A44" w:rsidP="001338C8">
      <w:r>
        <w:t>Household spending e.g. rent, utilities, food etc.</w:t>
      </w:r>
    </w:p>
    <w:p w14:paraId="07DB5801" w14:textId="7B592870" w:rsidR="00871A44" w:rsidRDefault="00871A44" w:rsidP="001338C8">
      <w:r>
        <w:t>Socio-economic characteristics of all individuals within the household group e.g. immigration status, marital status, gender, age, housing type, disability etc.</w:t>
      </w:r>
    </w:p>
    <w:p w14:paraId="26714B46" w14:textId="177857D1" w:rsidR="00871A44" w:rsidRDefault="00871A44" w:rsidP="001338C8">
      <w:r>
        <w:t>The data may be matched to DA level census profile data.</w:t>
      </w:r>
    </w:p>
    <w:p w14:paraId="6C4908E5" w14:textId="6C5CB33C" w:rsidR="00871A44" w:rsidRDefault="00871A44" w:rsidP="00871A44">
      <w:pPr>
        <w:rPr>
          <w:lang w:val="en-US"/>
        </w:rPr>
      </w:pPr>
      <w:r>
        <w:rPr>
          <w:lang w:val="en-US"/>
        </w:rPr>
        <w:t>Sample information is not provided in this document given the confidential nature of this information and existing data sharing agreements.  Contact the SEAL Lab to discuss data queries.  We have a confidential and public-use data dictionary.</w:t>
      </w:r>
    </w:p>
    <w:p w14:paraId="7ECDB8D3" w14:textId="77777777" w:rsidR="00871A44" w:rsidRDefault="00871A44" w:rsidP="001338C8"/>
    <w:p w14:paraId="3A515E2A" w14:textId="77777777" w:rsidR="00A36F95" w:rsidRPr="00A36F95" w:rsidRDefault="00A36F95" w:rsidP="001338C8"/>
    <w:p w14:paraId="71F45C9A" w14:textId="77777777" w:rsidR="00BD63F0" w:rsidRPr="001338C8" w:rsidRDefault="00BD63F0" w:rsidP="00BD63F0">
      <w:pPr>
        <w:pStyle w:val="Heading1"/>
        <w:rPr>
          <w:b/>
          <w:bCs/>
          <w:lang w:val="en-US"/>
        </w:rPr>
      </w:pPr>
      <w:bookmarkStart w:id="25" w:name="_Toc65678646"/>
      <w:r>
        <w:rPr>
          <w:b/>
          <w:bCs/>
          <w:lang w:val="en-US"/>
        </w:rPr>
        <w:lastRenderedPageBreak/>
        <w:t>Supplementary Data</w:t>
      </w:r>
      <w:bookmarkEnd w:id="25"/>
    </w:p>
    <w:p w14:paraId="46917DD3" w14:textId="2ACBAF04" w:rsidR="00BD63F0" w:rsidRDefault="00843767" w:rsidP="00BD63F0">
      <w:pPr>
        <w:rPr>
          <w:b/>
          <w:lang w:val="en-US"/>
        </w:rPr>
      </w:pPr>
      <w:r>
        <w:rPr>
          <w:noProof/>
          <w:sz w:val="24"/>
          <w:szCs w:val="24"/>
          <w:lang w:eastAsia="en-CA"/>
        </w:rPr>
        <mc:AlternateContent>
          <mc:Choice Requires="wps">
            <w:drawing>
              <wp:anchor distT="0" distB="0" distL="114300" distR="114300" simplePos="0" relativeHeight="251671552" behindDoc="0" locked="0" layoutInCell="1" allowOverlap="1" wp14:anchorId="6305F488" wp14:editId="4EED8DAA">
                <wp:simplePos x="0" y="0"/>
                <wp:positionH relativeFrom="margin">
                  <wp:align>left</wp:align>
                </wp:positionH>
                <wp:positionV relativeFrom="paragraph">
                  <wp:posOffset>31750</wp:posOffset>
                </wp:positionV>
                <wp:extent cx="601027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6010275"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108F2" id="Straight Connector 8" o:spid="_x0000_s1026" style="position:absolute;flip:y;z-index:251671552;visibility:visible;mso-wrap-style:square;mso-wrap-distance-left:9pt;mso-wrap-distance-top:0;mso-wrap-distance-right:9pt;mso-wrap-distance-bottom:0;mso-position-horizontal:left;mso-position-horizontal-relative:margin;mso-position-vertical:absolute;mso-position-vertical-relative:text" from="0,2.5pt" to="473.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" strokecolor="#2e74b5 [2404]" strokeweight=".5pt">
                <v:stroke joinstyle="miter"/>
                <w10:wrap anchorx="margin"/>
              </v:line>
            </w:pict>
          </mc:Fallback>
        </mc:AlternateContent>
      </w:r>
    </w:p>
    <w:p w14:paraId="5694E77C" w14:textId="77777777" w:rsidR="00BD63F0" w:rsidRDefault="00BD63F0" w:rsidP="00BD63F0">
      <w:pPr>
        <w:rPr>
          <w:b/>
          <w:lang w:val="en-US"/>
        </w:rPr>
      </w:pPr>
    </w:p>
    <w:p w14:paraId="2981661A" w14:textId="7F793262" w:rsidR="00BD63F0" w:rsidRPr="001338C8" w:rsidRDefault="00BD63F0" w:rsidP="00BD63F0">
      <w:pPr>
        <w:pStyle w:val="Heading2"/>
        <w:rPr>
          <w:lang w:val="en-US"/>
        </w:rPr>
      </w:pPr>
      <w:bookmarkStart w:id="26" w:name="_Toc65678647"/>
      <w:r>
        <w:rPr>
          <w:lang w:val="en-US"/>
        </w:rPr>
        <w:t>Public Use</w:t>
      </w:r>
      <w:r w:rsidR="001F07B5">
        <w:rPr>
          <w:lang w:val="en-US"/>
        </w:rPr>
        <w:t xml:space="preserve"> Restricted Files</w:t>
      </w:r>
      <w:bookmarkEnd w:id="26"/>
    </w:p>
    <w:p w14:paraId="6A8AAAB0" w14:textId="3C87800E" w:rsidR="006B17B8" w:rsidRDefault="006B17B8" w:rsidP="001338C8">
      <w:pPr>
        <w:rPr>
          <w:b/>
          <w:lang w:val="en-US"/>
        </w:rPr>
      </w:pPr>
    </w:p>
    <w:p w14:paraId="35486CB5" w14:textId="04CBAC2C" w:rsidR="006B17B8" w:rsidRDefault="00871A44" w:rsidP="001338C8">
      <w:pPr>
        <w:rPr>
          <w:lang w:val="en-US"/>
        </w:rPr>
      </w:pPr>
      <w:r w:rsidRPr="00871A44">
        <w:rPr>
          <w:lang w:val="en-US"/>
        </w:rPr>
        <w:t xml:space="preserve">The SEAL Lab has a variety of </w:t>
      </w:r>
      <w:r>
        <w:rPr>
          <w:lang w:val="en-US"/>
        </w:rPr>
        <w:t xml:space="preserve">public use restricted files </w:t>
      </w:r>
      <w:r w:rsidR="00754951">
        <w:rPr>
          <w:lang w:val="en-US"/>
        </w:rPr>
        <w:t>th</w:t>
      </w:r>
      <w:r>
        <w:rPr>
          <w:lang w:val="en-US"/>
        </w:rPr>
        <w:t xml:space="preserve">at may be used to match population demographic and socioeconomic characteristics </w:t>
      </w:r>
      <w:r w:rsidR="00754951">
        <w:rPr>
          <w:lang w:val="en-US"/>
        </w:rPr>
        <w:t>to various data sets based on postal code (typically DA level information).  The SEAL Lab w</w:t>
      </w:r>
      <w:r w:rsidR="00E35CAB">
        <w:rPr>
          <w:lang w:val="en-US"/>
        </w:rPr>
        <w:t>ill match the population data at</w:t>
      </w:r>
      <w:r w:rsidR="00754951">
        <w:rPr>
          <w:lang w:val="en-US"/>
        </w:rPr>
        <w:t xml:space="preserve"> the record level data in the data set.  Typically, postal codes are converted to FSAs after merging to ensure the de-identification of individuals.</w:t>
      </w:r>
    </w:p>
    <w:p w14:paraId="0FA6351C" w14:textId="7D8D2522" w:rsidR="00754951" w:rsidRDefault="00754951" w:rsidP="001338C8">
      <w:pPr>
        <w:rPr>
          <w:lang w:val="en-US"/>
        </w:rPr>
      </w:pPr>
      <w:r>
        <w:rPr>
          <w:lang w:val="en-US"/>
        </w:rPr>
        <w:t>SEAL clients are welcome to import their own matching data, or the lab can obtain the data on behalf of the researcher.</w:t>
      </w:r>
    </w:p>
    <w:p w14:paraId="2AD67241" w14:textId="21406C9D" w:rsidR="00754951" w:rsidRDefault="00754951" w:rsidP="001338C8">
      <w:pPr>
        <w:rPr>
          <w:lang w:val="en-US"/>
        </w:rPr>
      </w:pPr>
      <w:r>
        <w:rPr>
          <w:lang w:val="en-US"/>
        </w:rPr>
        <w:t>The following Statistics Canada data is typically used for matching purposes:</w:t>
      </w:r>
    </w:p>
    <w:p w14:paraId="3F9390E3" w14:textId="278ACAFC" w:rsidR="00754951" w:rsidRDefault="00B723F7" w:rsidP="001338C8">
      <w:pPr>
        <w:rPr>
          <w:lang w:val="en-US"/>
        </w:rPr>
      </w:pPr>
      <w:r>
        <w:rPr>
          <w:lang w:val="en-US"/>
        </w:rPr>
        <w:t>Various CANSIM tables</w:t>
      </w:r>
    </w:p>
    <w:p w14:paraId="1299EB3C" w14:textId="00A8D983" w:rsidR="00B723F7" w:rsidRDefault="00B723F7" w:rsidP="001338C8">
      <w:pPr>
        <w:rPr>
          <w:lang w:val="en-US"/>
        </w:rPr>
      </w:pPr>
      <w:r>
        <w:rPr>
          <w:lang w:val="en-US"/>
        </w:rPr>
        <w:t>Census/NHS Profile Tables based on Federal Electora</w:t>
      </w:r>
      <w:r w:rsidR="00E35CAB">
        <w:rPr>
          <w:lang w:val="en-US"/>
        </w:rPr>
        <w:t>l Districts, FSA, CS, CD, CT or</w:t>
      </w:r>
      <w:r>
        <w:rPr>
          <w:lang w:val="en-US"/>
        </w:rPr>
        <w:t xml:space="preserve"> DA</w:t>
      </w:r>
    </w:p>
    <w:p w14:paraId="16C60E8B" w14:textId="56A05BF1" w:rsidR="00B723F7" w:rsidRDefault="00B723F7" w:rsidP="001338C8">
      <w:pPr>
        <w:rPr>
          <w:lang w:val="en-US"/>
        </w:rPr>
      </w:pPr>
      <w:r>
        <w:rPr>
          <w:lang w:val="en-US"/>
        </w:rPr>
        <w:t>Census/</w:t>
      </w:r>
      <w:r w:rsidR="00EA1790">
        <w:rPr>
          <w:lang w:val="en-US"/>
        </w:rPr>
        <w:t xml:space="preserve">NHS </w:t>
      </w:r>
      <w:r>
        <w:rPr>
          <w:lang w:val="en-US"/>
        </w:rPr>
        <w:t>PUMF Files</w:t>
      </w:r>
    </w:p>
    <w:p w14:paraId="32F17088" w14:textId="3F7D8988" w:rsidR="00B723F7" w:rsidRDefault="00EA1790" w:rsidP="001338C8">
      <w:pPr>
        <w:rPr>
          <w:lang w:val="en-US"/>
        </w:rPr>
      </w:pPr>
      <w:r>
        <w:rPr>
          <w:lang w:val="en-US"/>
        </w:rPr>
        <w:t>PCCF post-1995</w:t>
      </w:r>
    </w:p>
    <w:p w14:paraId="49E592F7" w14:textId="4A598F25" w:rsidR="00B723F7" w:rsidRDefault="00B723F7" w:rsidP="001338C8">
      <w:pPr>
        <w:rPr>
          <w:lang w:val="en-US"/>
        </w:rPr>
      </w:pPr>
      <w:r>
        <w:rPr>
          <w:lang w:val="en-US"/>
        </w:rPr>
        <w:t>Access requires that the researcher be eligible for access through the Statistics Canada DLI project at their university or licensed through CHASS.</w:t>
      </w:r>
    </w:p>
    <w:p w14:paraId="68D548FE" w14:textId="0A05B8CB" w:rsidR="00B723F7" w:rsidRDefault="00B723F7" w:rsidP="001338C8">
      <w:pPr>
        <w:rPr>
          <w:lang w:val="en-US"/>
        </w:rPr>
      </w:pPr>
    </w:p>
    <w:p w14:paraId="66D8FE63" w14:textId="5762151C" w:rsidR="00B723F7" w:rsidRPr="001338C8" w:rsidRDefault="00B723F7" w:rsidP="00B723F7">
      <w:pPr>
        <w:pStyle w:val="Heading2"/>
        <w:rPr>
          <w:lang w:val="en-US"/>
        </w:rPr>
      </w:pPr>
      <w:bookmarkStart w:id="27" w:name="_Toc65678648"/>
      <w:r>
        <w:rPr>
          <w:lang w:val="en-US"/>
        </w:rPr>
        <w:t>Public Use Files</w:t>
      </w:r>
      <w:bookmarkEnd w:id="27"/>
    </w:p>
    <w:p w14:paraId="188F08C2" w14:textId="285540B6" w:rsidR="00B723F7" w:rsidRDefault="00B723F7" w:rsidP="001338C8">
      <w:pPr>
        <w:rPr>
          <w:lang w:val="en-US"/>
        </w:rPr>
      </w:pPr>
    </w:p>
    <w:p w14:paraId="69A05384" w14:textId="66943A1A" w:rsidR="00B723F7" w:rsidRDefault="00480A79" w:rsidP="001338C8">
      <w:pPr>
        <w:rPr>
          <w:lang w:val="en-US"/>
        </w:rPr>
      </w:pPr>
      <w:r>
        <w:rPr>
          <w:lang w:val="en-US"/>
        </w:rPr>
        <w:t>The following data sets are unrestricted:</w:t>
      </w:r>
    </w:p>
    <w:p w14:paraId="5F85DA59" w14:textId="43AF1F39" w:rsidR="00480A79" w:rsidRDefault="00480A79" w:rsidP="001338C8">
      <w:pPr>
        <w:rPr>
          <w:lang w:val="en-US"/>
        </w:rPr>
      </w:pPr>
      <w:r>
        <w:rPr>
          <w:lang w:val="en-US"/>
        </w:rPr>
        <w:t xml:space="preserve">US Census PUMF data 1990, </w:t>
      </w:r>
      <w:r w:rsidR="00EA1790">
        <w:rPr>
          <w:lang w:val="en-US"/>
        </w:rPr>
        <w:t>2000 and 2010 plus the ACS post-</w:t>
      </w:r>
      <w:r>
        <w:rPr>
          <w:lang w:val="en-US"/>
        </w:rPr>
        <w:t>2010</w:t>
      </w:r>
    </w:p>
    <w:p w14:paraId="75EA00D5" w14:textId="12A0C9C0" w:rsidR="00480A79" w:rsidRDefault="00480A79" w:rsidP="001338C8">
      <w:pPr>
        <w:rPr>
          <w:lang w:val="en-US"/>
        </w:rPr>
      </w:pPr>
      <w:proofErr w:type="spellStart"/>
      <w:r>
        <w:rPr>
          <w:lang w:val="en-US"/>
        </w:rPr>
        <w:t>CTaCS</w:t>
      </w:r>
      <w:proofErr w:type="spellEnd"/>
    </w:p>
    <w:p w14:paraId="3D6896CD" w14:textId="7BABA8C8" w:rsidR="00480A79" w:rsidRDefault="00480A79" w:rsidP="001338C8">
      <w:pPr>
        <w:rPr>
          <w:lang w:val="en-US"/>
        </w:rPr>
      </w:pPr>
      <w:r>
        <w:rPr>
          <w:lang w:val="en-US"/>
        </w:rPr>
        <w:t>GIS Census Data - Canada</w:t>
      </w:r>
    </w:p>
    <w:p w14:paraId="10EF1C9A" w14:textId="77777777" w:rsidR="00B723F7" w:rsidRDefault="00B723F7" w:rsidP="001338C8">
      <w:pPr>
        <w:rPr>
          <w:lang w:val="en-US"/>
        </w:rPr>
      </w:pPr>
    </w:p>
    <w:p w14:paraId="477F5033" w14:textId="77777777" w:rsidR="00B723F7" w:rsidRPr="00871A44" w:rsidRDefault="00B723F7" w:rsidP="001338C8">
      <w:pPr>
        <w:rPr>
          <w:lang w:val="en-US"/>
        </w:rPr>
      </w:pPr>
    </w:p>
    <w:sectPr w:rsidR="00B723F7" w:rsidRPr="00871A44" w:rsidSect="00CD5B6D">
      <w:footerReference w:type="default" r:id="rId11"/>
      <w:footerReference w:type="first" r:id="rId1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F75D0" w14:textId="77777777" w:rsidR="00581423" w:rsidRDefault="00581423" w:rsidP="009A07B6">
      <w:pPr>
        <w:spacing w:after="0" w:line="240" w:lineRule="auto"/>
      </w:pPr>
      <w:r>
        <w:separator/>
      </w:r>
    </w:p>
  </w:endnote>
  <w:endnote w:type="continuationSeparator" w:id="0">
    <w:p w14:paraId="634C5CD0" w14:textId="77777777" w:rsidR="00581423" w:rsidRDefault="00581423" w:rsidP="009A0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553546"/>
      <w:docPartObj>
        <w:docPartGallery w:val="Page Numbers (Bottom of Page)"/>
        <w:docPartUnique/>
      </w:docPartObj>
    </w:sdtPr>
    <w:sdtEndPr>
      <w:rPr>
        <w:noProof/>
      </w:rPr>
    </w:sdtEndPr>
    <w:sdtContent>
      <w:p w14:paraId="1F719CAE" w14:textId="29FE6D08" w:rsidR="00115EC2" w:rsidRDefault="00115EC2" w:rsidP="00115EC2">
        <w:pPr>
          <w:spacing w:after="0"/>
        </w:pPr>
        <w:r w:rsidRPr="00420754">
          <w:rPr>
            <w:rFonts w:cstheme="minorHAnsi"/>
            <w:bCs/>
            <w:lang w:val="en-US"/>
          </w:rPr>
          <w:t xml:space="preserve">© </w:t>
        </w:r>
        <w:r w:rsidR="004E4722">
          <w:rPr>
            <w:bCs/>
            <w:lang w:val="en-US"/>
          </w:rPr>
          <w:t>SEAL Lab McMaster University 2021</w:t>
        </w:r>
        <w:r>
          <w:rPr>
            <w:bCs/>
            <w:lang w:val="en-US"/>
          </w:rPr>
          <w:tab/>
        </w:r>
        <w:r>
          <w:rPr>
            <w:bCs/>
            <w:lang w:val="en-US"/>
          </w:rPr>
          <w:tab/>
        </w:r>
        <w:r>
          <w:rPr>
            <w:bCs/>
            <w:lang w:val="en-US"/>
          </w:rPr>
          <w:tab/>
        </w:r>
        <w:r>
          <w:rPr>
            <w:bCs/>
            <w:lang w:val="en-US"/>
          </w:rPr>
          <w:tab/>
        </w:r>
        <w:r>
          <w:rPr>
            <w:bCs/>
            <w:lang w:val="en-US"/>
          </w:rPr>
          <w:tab/>
        </w:r>
        <w:r>
          <w:rPr>
            <w:bCs/>
            <w:lang w:val="en-US"/>
          </w:rPr>
          <w:tab/>
        </w:r>
        <w:r>
          <w:rPr>
            <w:bCs/>
            <w:lang w:val="en-US"/>
          </w:rPr>
          <w:tab/>
          <w:t xml:space="preserve">Page </w:t>
        </w:r>
        <w:r>
          <w:fldChar w:fldCharType="begin"/>
        </w:r>
        <w:r>
          <w:instrText xml:space="preserve"> PAGE   \* MERGEFORMAT </w:instrText>
        </w:r>
        <w:r>
          <w:fldChar w:fldCharType="separate"/>
        </w:r>
        <w:r w:rsidR="00B844C9">
          <w:rPr>
            <w:noProof/>
          </w:rPr>
          <w:t>2</w:t>
        </w:r>
        <w:r>
          <w:rPr>
            <w:noProof/>
          </w:rPr>
          <w:fldChar w:fldCharType="end"/>
        </w:r>
      </w:p>
    </w:sdtContent>
  </w:sdt>
  <w:p w14:paraId="5B6ACB52" w14:textId="7D0A56BA" w:rsidR="00ED065A" w:rsidRPr="00115EC2" w:rsidRDefault="00ED065A" w:rsidP="00115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94CE3" w14:textId="1CC7EDE1" w:rsidR="00ED065A" w:rsidRDefault="00ED065A">
    <w:pPr>
      <w:pStyle w:val="Footer"/>
      <w:jc w:val="right"/>
    </w:pPr>
  </w:p>
  <w:p w14:paraId="145FC8F8" w14:textId="77777777" w:rsidR="00420754" w:rsidRDefault="00420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6F795" w14:textId="77777777" w:rsidR="00581423" w:rsidRDefault="00581423" w:rsidP="009A07B6">
      <w:pPr>
        <w:spacing w:after="0" w:line="240" w:lineRule="auto"/>
      </w:pPr>
      <w:r>
        <w:separator/>
      </w:r>
    </w:p>
  </w:footnote>
  <w:footnote w:type="continuationSeparator" w:id="0">
    <w:p w14:paraId="1734E573" w14:textId="77777777" w:rsidR="00581423" w:rsidRDefault="00581423" w:rsidP="009A0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145B"/>
    <w:multiLevelType w:val="hybridMultilevel"/>
    <w:tmpl w:val="541C48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4E2C0E"/>
    <w:multiLevelType w:val="hybridMultilevel"/>
    <w:tmpl w:val="B47CA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C02BD0"/>
    <w:multiLevelType w:val="hybridMultilevel"/>
    <w:tmpl w:val="89F4D286"/>
    <w:lvl w:ilvl="0" w:tplc="CC9E621E">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8D05E63"/>
    <w:multiLevelType w:val="hybridMultilevel"/>
    <w:tmpl w:val="6CA093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40E70E24"/>
    <w:multiLevelType w:val="hybridMultilevel"/>
    <w:tmpl w:val="89F4D286"/>
    <w:lvl w:ilvl="0" w:tplc="CC9E621E">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50B727A"/>
    <w:multiLevelType w:val="hybridMultilevel"/>
    <w:tmpl w:val="15C43D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F8C6282"/>
    <w:multiLevelType w:val="multilevel"/>
    <w:tmpl w:val="A8BC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A41933"/>
    <w:multiLevelType w:val="hybridMultilevel"/>
    <w:tmpl w:val="D5A83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5012A0D"/>
    <w:multiLevelType w:val="hybridMultilevel"/>
    <w:tmpl w:val="C2303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A1C0568"/>
    <w:multiLevelType w:val="hybridMultilevel"/>
    <w:tmpl w:val="2A681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EE92E0B"/>
    <w:multiLevelType w:val="hybridMultilevel"/>
    <w:tmpl w:val="1BF05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A097ECD"/>
    <w:multiLevelType w:val="hybridMultilevel"/>
    <w:tmpl w:val="B2DE8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0"/>
  </w:num>
  <w:num w:numId="4">
    <w:abstractNumId w:val="7"/>
  </w:num>
  <w:num w:numId="5">
    <w:abstractNumId w:val="1"/>
  </w:num>
  <w:num w:numId="6">
    <w:abstractNumId w:val="9"/>
  </w:num>
  <w:num w:numId="7">
    <w:abstractNumId w:val="0"/>
  </w:num>
  <w:num w:numId="8">
    <w:abstractNumId w:val="5"/>
  </w:num>
  <w:num w:numId="9">
    <w:abstractNumId w:val="6"/>
  </w:num>
  <w:num w:numId="10">
    <w:abstractNumId w:val="4"/>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8F3"/>
    <w:rsid w:val="0000388F"/>
    <w:rsid w:val="00035E6C"/>
    <w:rsid w:val="000427CE"/>
    <w:rsid w:val="00077DB8"/>
    <w:rsid w:val="00080EB7"/>
    <w:rsid w:val="00092902"/>
    <w:rsid w:val="00094D39"/>
    <w:rsid w:val="000962FE"/>
    <w:rsid w:val="000B01FC"/>
    <w:rsid w:val="000C21C8"/>
    <w:rsid w:val="000C33E2"/>
    <w:rsid w:val="000C4749"/>
    <w:rsid w:val="000D699B"/>
    <w:rsid w:val="000D7233"/>
    <w:rsid w:val="000F6F3A"/>
    <w:rsid w:val="001111B5"/>
    <w:rsid w:val="00115EC2"/>
    <w:rsid w:val="00116A5D"/>
    <w:rsid w:val="001338C8"/>
    <w:rsid w:val="00135FF9"/>
    <w:rsid w:val="00147F0E"/>
    <w:rsid w:val="001B0398"/>
    <w:rsid w:val="001B21BD"/>
    <w:rsid w:val="001B680D"/>
    <w:rsid w:val="001B75AE"/>
    <w:rsid w:val="001C5374"/>
    <w:rsid w:val="001D5469"/>
    <w:rsid w:val="001E7F07"/>
    <w:rsid w:val="001F07B5"/>
    <w:rsid w:val="001F7A47"/>
    <w:rsid w:val="002001DF"/>
    <w:rsid w:val="00203658"/>
    <w:rsid w:val="00216437"/>
    <w:rsid w:val="00225695"/>
    <w:rsid w:val="00234EF4"/>
    <w:rsid w:val="00252A18"/>
    <w:rsid w:val="0026205B"/>
    <w:rsid w:val="002624C4"/>
    <w:rsid w:val="00277E95"/>
    <w:rsid w:val="002C1CA5"/>
    <w:rsid w:val="002D5C2F"/>
    <w:rsid w:val="002E763B"/>
    <w:rsid w:val="002F4D2B"/>
    <w:rsid w:val="002F773F"/>
    <w:rsid w:val="00317542"/>
    <w:rsid w:val="003257A8"/>
    <w:rsid w:val="003262BA"/>
    <w:rsid w:val="0033214A"/>
    <w:rsid w:val="00344EA4"/>
    <w:rsid w:val="00347DE3"/>
    <w:rsid w:val="00353067"/>
    <w:rsid w:val="00362827"/>
    <w:rsid w:val="00363E9A"/>
    <w:rsid w:val="003646CC"/>
    <w:rsid w:val="00374705"/>
    <w:rsid w:val="003D312E"/>
    <w:rsid w:val="003D3CE0"/>
    <w:rsid w:val="003D7DAA"/>
    <w:rsid w:val="003F067B"/>
    <w:rsid w:val="003F2C5F"/>
    <w:rsid w:val="00404136"/>
    <w:rsid w:val="00407A25"/>
    <w:rsid w:val="00413B28"/>
    <w:rsid w:val="00420754"/>
    <w:rsid w:val="0044433E"/>
    <w:rsid w:val="00473FFC"/>
    <w:rsid w:val="00480A79"/>
    <w:rsid w:val="00483C58"/>
    <w:rsid w:val="004969BF"/>
    <w:rsid w:val="004B5E46"/>
    <w:rsid w:val="004D53AA"/>
    <w:rsid w:val="004E4722"/>
    <w:rsid w:val="004E63B1"/>
    <w:rsid w:val="004F3ACD"/>
    <w:rsid w:val="00530083"/>
    <w:rsid w:val="0053067A"/>
    <w:rsid w:val="00531110"/>
    <w:rsid w:val="005321A6"/>
    <w:rsid w:val="00563519"/>
    <w:rsid w:val="0058061B"/>
    <w:rsid w:val="00581423"/>
    <w:rsid w:val="00581E06"/>
    <w:rsid w:val="0059298E"/>
    <w:rsid w:val="0059348D"/>
    <w:rsid w:val="00595515"/>
    <w:rsid w:val="005C0FFA"/>
    <w:rsid w:val="005C78E2"/>
    <w:rsid w:val="005F4585"/>
    <w:rsid w:val="005F479E"/>
    <w:rsid w:val="006152A3"/>
    <w:rsid w:val="0061753D"/>
    <w:rsid w:val="0062476A"/>
    <w:rsid w:val="00632D88"/>
    <w:rsid w:val="0063517B"/>
    <w:rsid w:val="00636BA3"/>
    <w:rsid w:val="006461BB"/>
    <w:rsid w:val="006658E5"/>
    <w:rsid w:val="00675417"/>
    <w:rsid w:val="006A7FEE"/>
    <w:rsid w:val="006B17B8"/>
    <w:rsid w:val="006C34E2"/>
    <w:rsid w:val="006D0063"/>
    <w:rsid w:val="006E0D55"/>
    <w:rsid w:val="006E1FA6"/>
    <w:rsid w:val="006F1495"/>
    <w:rsid w:val="006F3F0E"/>
    <w:rsid w:val="00734DEA"/>
    <w:rsid w:val="00735C8F"/>
    <w:rsid w:val="00743FBE"/>
    <w:rsid w:val="0075309B"/>
    <w:rsid w:val="007531AB"/>
    <w:rsid w:val="00754951"/>
    <w:rsid w:val="00755633"/>
    <w:rsid w:val="00760B13"/>
    <w:rsid w:val="007660A3"/>
    <w:rsid w:val="00773E32"/>
    <w:rsid w:val="00792311"/>
    <w:rsid w:val="007B5E5D"/>
    <w:rsid w:val="007C2B3A"/>
    <w:rsid w:val="007E2534"/>
    <w:rsid w:val="007F6D38"/>
    <w:rsid w:val="008041D1"/>
    <w:rsid w:val="00805915"/>
    <w:rsid w:val="00812C36"/>
    <w:rsid w:val="00843767"/>
    <w:rsid w:val="00871A44"/>
    <w:rsid w:val="00874E8D"/>
    <w:rsid w:val="008A4486"/>
    <w:rsid w:val="008B28F3"/>
    <w:rsid w:val="008B4D81"/>
    <w:rsid w:val="008E2150"/>
    <w:rsid w:val="008F7B34"/>
    <w:rsid w:val="0090301D"/>
    <w:rsid w:val="0091029E"/>
    <w:rsid w:val="00911F91"/>
    <w:rsid w:val="009463B5"/>
    <w:rsid w:val="00952BA2"/>
    <w:rsid w:val="0095483B"/>
    <w:rsid w:val="00963EAA"/>
    <w:rsid w:val="009978D7"/>
    <w:rsid w:val="009A07B6"/>
    <w:rsid w:val="009B5C86"/>
    <w:rsid w:val="009B5EA9"/>
    <w:rsid w:val="009C0E28"/>
    <w:rsid w:val="009D465E"/>
    <w:rsid w:val="009D7355"/>
    <w:rsid w:val="009E03DA"/>
    <w:rsid w:val="009E1C50"/>
    <w:rsid w:val="009E1D67"/>
    <w:rsid w:val="009E4832"/>
    <w:rsid w:val="009F7761"/>
    <w:rsid w:val="009F7FF4"/>
    <w:rsid w:val="00A12378"/>
    <w:rsid w:val="00A27D57"/>
    <w:rsid w:val="00A3273F"/>
    <w:rsid w:val="00A36BE9"/>
    <w:rsid w:val="00A36F95"/>
    <w:rsid w:val="00A47FA8"/>
    <w:rsid w:val="00A50D8E"/>
    <w:rsid w:val="00A54AB5"/>
    <w:rsid w:val="00A66DD4"/>
    <w:rsid w:val="00A67550"/>
    <w:rsid w:val="00A739E7"/>
    <w:rsid w:val="00A833EA"/>
    <w:rsid w:val="00A92B11"/>
    <w:rsid w:val="00AA1EBD"/>
    <w:rsid w:val="00AB4B1E"/>
    <w:rsid w:val="00AE64CF"/>
    <w:rsid w:val="00AF20BD"/>
    <w:rsid w:val="00B076A4"/>
    <w:rsid w:val="00B23093"/>
    <w:rsid w:val="00B24231"/>
    <w:rsid w:val="00B408B6"/>
    <w:rsid w:val="00B5487C"/>
    <w:rsid w:val="00B64F5C"/>
    <w:rsid w:val="00B7194F"/>
    <w:rsid w:val="00B723F7"/>
    <w:rsid w:val="00B8228F"/>
    <w:rsid w:val="00B844C9"/>
    <w:rsid w:val="00B90775"/>
    <w:rsid w:val="00BA4069"/>
    <w:rsid w:val="00BA4491"/>
    <w:rsid w:val="00BA4C16"/>
    <w:rsid w:val="00BC5B03"/>
    <w:rsid w:val="00BD63F0"/>
    <w:rsid w:val="00C01FED"/>
    <w:rsid w:val="00C13FFC"/>
    <w:rsid w:val="00C201A6"/>
    <w:rsid w:val="00C201DE"/>
    <w:rsid w:val="00C23984"/>
    <w:rsid w:val="00C447B3"/>
    <w:rsid w:val="00C46303"/>
    <w:rsid w:val="00C56A4B"/>
    <w:rsid w:val="00C6316D"/>
    <w:rsid w:val="00C96841"/>
    <w:rsid w:val="00CB1831"/>
    <w:rsid w:val="00CB24C7"/>
    <w:rsid w:val="00CC4F57"/>
    <w:rsid w:val="00CC74B7"/>
    <w:rsid w:val="00CD5B6D"/>
    <w:rsid w:val="00CF42C8"/>
    <w:rsid w:val="00CF636C"/>
    <w:rsid w:val="00D020A4"/>
    <w:rsid w:val="00D14108"/>
    <w:rsid w:val="00D43BC5"/>
    <w:rsid w:val="00D546C7"/>
    <w:rsid w:val="00D63B0E"/>
    <w:rsid w:val="00D71767"/>
    <w:rsid w:val="00D827D9"/>
    <w:rsid w:val="00D8351C"/>
    <w:rsid w:val="00D97739"/>
    <w:rsid w:val="00DD767B"/>
    <w:rsid w:val="00DF07CC"/>
    <w:rsid w:val="00E17B69"/>
    <w:rsid w:val="00E25B39"/>
    <w:rsid w:val="00E31992"/>
    <w:rsid w:val="00E34309"/>
    <w:rsid w:val="00E35CAB"/>
    <w:rsid w:val="00E528C5"/>
    <w:rsid w:val="00E63B07"/>
    <w:rsid w:val="00E72181"/>
    <w:rsid w:val="00EA1790"/>
    <w:rsid w:val="00EB5B34"/>
    <w:rsid w:val="00EB5D90"/>
    <w:rsid w:val="00EC7E4F"/>
    <w:rsid w:val="00ED065A"/>
    <w:rsid w:val="00EF785A"/>
    <w:rsid w:val="00F0152B"/>
    <w:rsid w:val="00F16CE1"/>
    <w:rsid w:val="00F3647D"/>
    <w:rsid w:val="00F4177E"/>
    <w:rsid w:val="00F62F5F"/>
    <w:rsid w:val="00F7222D"/>
    <w:rsid w:val="00F7479A"/>
    <w:rsid w:val="00F751D4"/>
    <w:rsid w:val="00F8760B"/>
    <w:rsid w:val="00FB7578"/>
    <w:rsid w:val="00FC0404"/>
    <w:rsid w:val="00FD0A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75509E"/>
  <w15:chartTrackingRefBased/>
  <w15:docId w15:val="{FC4E2744-0645-446D-974A-47465018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28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7233"/>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9B5EA9"/>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E5D"/>
    <w:pPr>
      <w:ind w:left="720"/>
      <w:contextualSpacing/>
    </w:pPr>
  </w:style>
  <w:style w:type="paragraph" w:styleId="Header">
    <w:name w:val="header"/>
    <w:basedOn w:val="Normal"/>
    <w:link w:val="HeaderChar"/>
    <w:uiPriority w:val="99"/>
    <w:unhideWhenUsed/>
    <w:rsid w:val="009A0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7B6"/>
  </w:style>
  <w:style w:type="paragraph" w:styleId="Footer">
    <w:name w:val="footer"/>
    <w:basedOn w:val="Normal"/>
    <w:link w:val="FooterChar"/>
    <w:uiPriority w:val="99"/>
    <w:unhideWhenUsed/>
    <w:rsid w:val="009A0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7B6"/>
  </w:style>
  <w:style w:type="paragraph" w:styleId="BalloonText">
    <w:name w:val="Balloon Text"/>
    <w:basedOn w:val="Normal"/>
    <w:link w:val="BalloonTextChar"/>
    <w:uiPriority w:val="99"/>
    <w:semiHidden/>
    <w:unhideWhenUsed/>
    <w:rsid w:val="00B07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6A4"/>
    <w:rPr>
      <w:rFonts w:ascii="Segoe UI" w:hAnsi="Segoe UI" w:cs="Segoe UI"/>
      <w:sz w:val="18"/>
      <w:szCs w:val="18"/>
    </w:rPr>
  </w:style>
  <w:style w:type="character" w:styleId="Hyperlink">
    <w:name w:val="Hyperlink"/>
    <w:basedOn w:val="DefaultParagraphFont"/>
    <w:uiPriority w:val="99"/>
    <w:unhideWhenUsed/>
    <w:rsid w:val="00353067"/>
    <w:rPr>
      <w:color w:val="0563C1" w:themeColor="hyperlink"/>
      <w:u w:val="single"/>
    </w:rPr>
  </w:style>
  <w:style w:type="character" w:styleId="LineNumber">
    <w:name w:val="line number"/>
    <w:basedOn w:val="DefaultParagraphFont"/>
    <w:uiPriority w:val="99"/>
    <w:semiHidden/>
    <w:unhideWhenUsed/>
    <w:rsid w:val="00E528C5"/>
  </w:style>
  <w:style w:type="character" w:customStyle="1" w:styleId="Heading1Char">
    <w:name w:val="Heading 1 Char"/>
    <w:basedOn w:val="DefaultParagraphFont"/>
    <w:link w:val="Heading1"/>
    <w:uiPriority w:val="9"/>
    <w:rsid w:val="0036282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D7233"/>
    <w:rPr>
      <w:rFonts w:asciiTheme="majorHAnsi" w:eastAsiaTheme="majorEastAsia" w:hAnsiTheme="majorHAnsi" w:cstheme="majorBidi"/>
      <w:b/>
      <w:color w:val="2E74B5" w:themeColor="accent1" w:themeShade="BF"/>
      <w:sz w:val="26"/>
      <w:szCs w:val="26"/>
    </w:rPr>
  </w:style>
  <w:style w:type="paragraph" w:styleId="TOCHeading">
    <w:name w:val="TOC Heading"/>
    <w:basedOn w:val="Heading1"/>
    <w:next w:val="Normal"/>
    <w:uiPriority w:val="39"/>
    <w:unhideWhenUsed/>
    <w:qFormat/>
    <w:rsid w:val="00362827"/>
    <w:pPr>
      <w:outlineLvl w:val="9"/>
    </w:pPr>
    <w:rPr>
      <w:lang w:val="en-US"/>
    </w:rPr>
  </w:style>
  <w:style w:type="paragraph" w:styleId="TOC1">
    <w:name w:val="toc 1"/>
    <w:basedOn w:val="Normal"/>
    <w:next w:val="Normal"/>
    <w:autoRedefine/>
    <w:uiPriority w:val="39"/>
    <w:unhideWhenUsed/>
    <w:rsid w:val="00362827"/>
    <w:pPr>
      <w:spacing w:after="100"/>
    </w:pPr>
  </w:style>
  <w:style w:type="paragraph" w:styleId="TOC2">
    <w:name w:val="toc 2"/>
    <w:basedOn w:val="Normal"/>
    <w:next w:val="Normal"/>
    <w:autoRedefine/>
    <w:uiPriority w:val="39"/>
    <w:unhideWhenUsed/>
    <w:rsid w:val="00362827"/>
    <w:pPr>
      <w:spacing w:after="100"/>
      <w:ind w:left="220"/>
    </w:pPr>
  </w:style>
  <w:style w:type="paragraph" w:styleId="TOC3">
    <w:name w:val="toc 3"/>
    <w:basedOn w:val="Normal"/>
    <w:next w:val="Normal"/>
    <w:autoRedefine/>
    <w:uiPriority w:val="39"/>
    <w:unhideWhenUsed/>
    <w:rsid w:val="00362827"/>
    <w:pPr>
      <w:spacing w:after="100"/>
      <w:ind w:left="440"/>
    </w:pPr>
    <w:rPr>
      <w:rFonts w:eastAsiaTheme="minorEastAsia" w:cs="Times New Roman"/>
      <w:lang w:val="en-US"/>
    </w:rPr>
  </w:style>
  <w:style w:type="character" w:customStyle="1" w:styleId="js-separator">
    <w:name w:val="js-separator"/>
    <w:basedOn w:val="DefaultParagraphFont"/>
    <w:rsid w:val="00D97739"/>
  </w:style>
  <w:style w:type="character" w:customStyle="1" w:styleId="visually-hidden">
    <w:name w:val="visually-hidden"/>
    <w:basedOn w:val="DefaultParagraphFont"/>
    <w:rsid w:val="00D97739"/>
  </w:style>
  <w:style w:type="character" w:customStyle="1" w:styleId="UnresolvedMention1">
    <w:name w:val="Unresolved Mention1"/>
    <w:basedOn w:val="DefaultParagraphFont"/>
    <w:uiPriority w:val="99"/>
    <w:semiHidden/>
    <w:unhideWhenUsed/>
    <w:rsid w:val="00735C8F"/>
    <w:rPr>
      <w:color w:val="605E5C"/>
      <w:shd w:val="clear" w:color="auto" w:fill="E1DFDD"/>
    </w:rPr>
  </w:style>
  <w:style w:type="character" w:styleId="Strong">
    <w:name w:val="Strong"/>
    <w:basedOn w:val="DefaultParagraphFont"/>
    <w:uiPriority w:val="22"/>
    <w:qFormat/>
    <w:rsid w:val="000D7233"/>
    <w:rPr>
      <w:b/>
      <w:bCs/>
    </w:rPr>
  </w:style>
  <w:style w:type="character" w:customStyle="1" w:styleId="Heading3Char">
    <w:name w:val="Heading 3 Char"/>
    <w:basedOn w:val="DefaultParagraphFont"/>
    <w:link w:val="Heading3"/>
    <w:uiPriority w:val="9"/>
    <w:rsid w:val="009B5EA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2199">
      <w:bodyDiv w:val="1"/>
      <w:marLeft w:val="0"/>
      <w:marRight w:val="0"/>
      <w:marTop w:val="0"/>
      <w:marBottom w:val="0"/>
      <w:divBdr>
        <w:top w:val="none" w:sz="0" w:space="0" w:color="auto"/>
        <w:left w:val="none" w:sz="0" w:space="0" w:color="auto"/>
        <w:bottom w:val="none" w:sz="0" w:space="0" w:color="auto"/>
        <w:right w:val="none" w:sz="0" w:space="0" w:color="auto"/>
      </w:divBdr>
    </w:div>
    <w:div w:id="561912523">
      <w:bodyDiv w:val="1"/>
      <w:marLeft w:val="0"/>
      <w:marRight w:val="0"/>
      <w:marTop w:val="0"/>
      <w:marBottom w:val="0"/>
      <w:divBdr>
        <w:top w:val="none" w:sz="0" w:space="0" w:color="auto"/>
        <w:left w:val="none" w:sz="0" w:space="0" w:color="auto"/>
        <w:bottom w:val="none" w:sz="0" w:space="0" w:color="auto"/>
        <w:right w:val="none" w:sz="0" w:space="0" w:color="auto"/>
      </w:divBdr>
    </w:div>
    <w:div w:id="1001469466">
      <w:bodyDiv w:val="1"/>
      <w:marLeft w:val="0"/>
      <w:marRight w:val="0"/>
      <w:marTop w:val="0"/>
      <w:marBottom w:val="0"/>
      <w:divBdr>
        <w:top w:val="none" w:sz="0" w:space="0" w:color="auto"/>
        <w:left w:val="none" w:sz="0" w:space="0" w:color="auto"/>
        <w:bottom w:val="none" w:sz="0" w:space="0" w:color="auto"/>
        <w:right w:val="none" w:sz="0" w:space="0" w:color="auto"/>
      </w:divBdr>
    </w:div>
    <w:div w:id="1270820977">
      <w:bodyDiv w:val="1"/>
      <w:marLeft w:val="0"/>
      <w:marRight w:val="0"/>
      <w:marTop w:val="0"/>
      <w:marBottom w:val="0"/>
      <w:divBdr>
        <w:top w:val="none" w:sz="0" w:space="0" w:color="auto"/>
        <w:left w:val="none" w:sz="0" w:space="0" w:color="auto"/>
        <w:bottom w:val="none" w:sz="0" w:space="0" w:color="auto"/>
        <w:right w:val="none" w:sz="0" w:space="0" w:color="auto"/>
      </w:divBdr>
    </w:div>
    <w:div w:id="1329207063">
      <w:bodyDiv w:val="1"/>
      <w:marLeft w:val="0"/>
      <w:marRight w:val="0"/>
      <w:marTop w:val="0"/>
      <w:marBottom w:val="0"/>
      <w:divBdr>
        <w:top w:val="none" w:sz="0" w:space="0" w:color="auto"/>
        <w:left w:val="none" w:sz="0" w:space="0" w:color="auto"/>
        <w:bottom w:val="none" w:sz="0" w:space="0" w:color="auto"/>
        <w:right w:val="none" w:sz="0" w:space="0" w:color="auto"/>
      </w:divBdr>
    </w:div>
    <w:div w:id="1609894718">
      <w:bodyDiv w:val="1"/>
      <w:marLeft w:val="0"/>
      <w:marRight w:val="0"/>
      <w:marTop w:val="0"/>
      <w:marBottom w:val="0"/>
      <w:divBdr>
        <w:top w:val="none" w:sz="0" w:space="0" w:color="auto"/>
        <w:left w:val="none" w:sz="0" w:space="0" w:color="auto"/>
        <w:bottom w:val="none" w:sz="0" w:space="0" w:color="auto"/>
        <w:right w:val="none" w:sz="0" w:space="0" w:color="auto"/>
      </w:divBdr>
    </w:div>
    <w:div w:id="1816945301">
      <w:bodyDiv w:val="1"/>
      <w:marLeft w:val="0"/>
      <w:marRight w:val="0"/>
      <w:marTop w:val="0"/>
      <w:marBottom w:val="0"/>
      <w:divBdr>
        <w:top w:val="none" w:sz="0" w:space="0" w:color="auto"/>
        <w:left w:val="none" w:sz="0" w:space="0" w:color="auto"/>
        <w:bottom w:val="none" w:sz="0" w:space="0" w:color="auto"/>
        <w:right w:val="none" w:sz="0" w:space="0" w:color="auto"/>
      </w:divBdr>
    </w:div>
    <w:div w:id="204408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cument" ma:contentTypeID="0x010100C66987E5F190B2429AECB852681AAC0E" ma:contentTypeVersion="4" ma:contentTypeDescription="Create a new document." ma:contentTypeScope="" ma:versionID="0f889a13a7d56a2595e8942ee445d1ac">
  <xsd:schema xmlns:xsd="http://www.w3.org/2001/XMLSchema" xmlns:xs="http://www.w3.org/2001/XMLSchema" xmlns:p="http://schemas.microsoft.com/office/2006/metadata/properties" xmlns:ns2="92cd9c5e-1786-4383-a4c0-2dde03baf904" targetNamespace="http://schemas.microsoft.com/office/2006/metadata/properties" ma:root="true" ma:fieldsID="02a429b4f14f9c9ac7fcaa7fc79af42e" ns2:_="">
    <xsd:import namespace="92cd9c5e-1786-4383-a4c0-2dde03baf9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d9c5e-1786-4383-a4c0-2dde03baf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3034CC-80FB-485C-95BC-2D4A02DD72D8}">
  <ds:schemaRefs>
    <ds:schemaRef ds:uri="http://schemas.openxmlformats.org/officeDocument/2006/bibliography"/>
  </ds:schemaRefs>
</ds:datastoreItem>
</file>

<file path=customXml/itemProps2.xml><?xml version="1.0" encoding="utf-8"?>
<ds:datastoreItem xmlns:ds="http://schemas.openxmlformats.org/officeDocument/2006/customXml" ds:itemID="{FAE5EBE0-612C-46AB-AC84-A9BFEABCFC19}"/>
</file>

<file path=customXml/itemProps3.xml><?xml version="1.0" encoding="utf-8"?>
<ds:datastoreItem xmlns:ds="http://schemas.openxmlformats.org/officeDocument/2006/customXml" ds:itemID="{A090800E-6874-4488-8815-63E47ECA2359}"/>
</file>

<file path=customXml/itemProps4.xml><?xml version="1.0" encoding="utf-8"?>
<ds:datastoreItem xmlns:ds="http://schemas.openxmlformats.org/officeDocument/2006/customXml" ds:itemID="{8D4AE576-0A72-4ED3-B385-29BA9145D4ED}"/>
</file>

<file path=docProps/app.xml><?xml version="1.0" encoding="utf-8"?>
<Properties xmlns="http://schemas.openxmlformats.org/officeDocument/2006/extended-properties" xmlns:vt="http://schemas.openxmlformats.org/officeDocument/2006/docPropsVTypes">
  <Template>Normal</Template>
  <TotalTime>220</TotalTime>
  <Pages>9</Pages>
  <Words>1771</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PEDAL Data Admin</dc:creator>
  <cp:keywords/>
  <dc:description/>
  <cp:lastModifiedBy>PEDAL Data Admin</cp:lastModifiedBy>
  <cp:revision>29</cp:revision>
  <cp:lastPrinted>2021-04-15T15:09:00Z</cp:lastPrinted>
  <dcterms:created xsi:type="dcterms:W3CDTF">2021-02-25T19:09:00Z</dcterms:created>
  <dcterms:modified xsi:type="dcterms:W3CDTF">2021-04-15T15:09:00Z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0x010100C66987E5F190B2429AECB852681AAC0E</vt:lpwstr>
  </property>
</Properties>
</file>